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D0080" w14:textId="1B0B4D99" w:rsidR="00CB5721" w:rsidRDefault="000A35BA" w:rsidP="000A35BA">
      <w:pPr>
        <w:pStyle w:val="MHTHeading1"/>
        <w:tabs>
          <w:tab w:val="left" w:pos="1553"/>
        </w:tabs>
        <w:spacing w:after="0" w:line="240" w:lineRule="auto"/>
        <w:rPr>
          <w:rFonts w:ascii="Arial" w:hAnsi="Arial" w:cs="Arial"/>
          <w:sz w:val="36"/>
          <w:szCs w:val="36"/>
        </w:rPr>
      </w:pPr>
      <w:r>
        <w:drawing>
          <wp:anchor distT="0" distB="0" distL="114300" distR="114300" simplePos="0" relativeHeight="251658240" behindDoc="1" locked="0" layoutInCell="1" allowOverlap="1" wp14:anchorId="63479FFC" wp14:editId="559EE7AD">
            <wp:simplePos x="0" y="0"/>
            <wp:positionH relativeFrom="column">
              <wp:posOffset>-775652</wp:posOffset>
            </wp:positionH>
            <wp:positionV relativeFrom="page">
              <wp:posOffset>649710</wp:posOffset>
            </wp:positionV>
            <wp:extent cx="993669" cy="438898"/>
            <wp:effectExtent l="0" t="8573" r="7938" b="7937"/>
            <wp:wrapNone/>
            <wp:docPr id="21236205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620504" name="Picture 212362050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93669" cy="4388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36"/>
          <w:szCs w:val="36"/>
        </w:rPr>
        <w:tab/>
      </w:r>
    </w:p>
    <w:p w14:paraId="22F7547C" w14:textId="1FC3927A" w:rsidR="000270D6" w:rsidRPr="00D3264A" w:rsidRDefault="000270D6" w:rsidP="00EE214F">
      <w:pPr>
        <w:pStyle w:val="MHTHeading1"/>
        <w:spacing w:after="0" w:line="240" w:lineRule="auto"/>
        <w:jc w:val="center"/>
        <w:rPr>
          <w:rFonts w:ascii="Arial" w:hAnsi="Arial" w:cs="Arial"/>
          <w:color w:val="auto"/>
        </w:rPr>
      </w:pPr>
      <w:r w:rsidRPr="002209DE">
        <w:rPr>
          <w:rFonts w:ascii="Arial" w:hAnsi="Arial" w:cs="Arial"/>
          <w:color w:val="006F78"/>
          <w:sz w:val="36"/>
          <w:szCs w:val="36"/>
        </w:rPr>
        <w:t>Application to deny access to documents</w:t>
      </w:r>
      <w:r w:rsidRPr="002209DE">
        <w:rPr>
          <w:rFonts w:ascii="Arial" w:hAnsi="Arial" w:cs="Arial"/>
          <w:color w:val="006F78"/>
          <w:sz w:val="24"/>
          <w:szCs w:val="24"/>
        </w:rPr>
        <w:br/>
      </w:r>
      <w:r w:rsidR="00082491">
        <w:rPr>
          <w:rFonts w:ascii="Arial" w:hAnsi="Arial" w:cs="Arial"/>
          <w:bCs/>
          <w:noProof w:val="0"/>
          <w:color w:val="auto"/>
          <w:sz w:val="22"/>
          <w:szCs w:val="22"/>
        </w:rPr>
        <w:br/>
      </w:r>
      <w:r w:rsidRPr="00D3264A">
        <w:rPr>
          <w:rFonts w:ascii="Arial" w:hAnsi="Arial" w:cs="Arial"/>
          <w:color w:val="auto"/>
        </w:rPr>
        <w:t xml:space="preserve">(Forensic </w:t>
      </w:r>
      <w:r w:rsidR="00CE6088" w:rsidRPr="00D3264A">
        <w:rPr>
          <w:rFonts w:ascii="Arial" w:hAnsi="Arial" w:cs="Arial"/>
          <w:color w:val="auto"/>
        </w:rPr>
        <w:t>division</w:t>
      </w:r>
      <w:r w:rsidRPr="00D3264A">
        <w:rPr>
          <w:rFonts w:ascii="Arial" w:hAnsi="Arial" w:cs="Arial"/>
          <w:color w:val="auto"/>
        </w:rPr>
        <w:t>)</w:t>
      </w:r>
    </w:p>
    <w:p w14:paraId="25F4D26B" w14:textId="77777777" w:rsidR="006E6733" w:rsidRPr="005A5BC2" w:rsidRDefault="006E6733" w:rsidP="00EE214F">
      <w:pPr>
        <w:pStyle w:val="MHTHeading1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62C7F66" w14:textId="400C8E33" w:rsidR="004536EB" w:rsidRPr="005A5BC2" w:rsidRDefault="00214666" w:rsidP="004536EB">
      <w:pPr>
        <w:pStyle w:val="MHTBodyText"/>
        <w:spacing w:before="0"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Under</w:t>
      </w:r>
      <w:r w:rsidR="00EE214F" w:rsidRPr="005A5BC2">
        <w:rPr>
          <w:rFonts w:ascii="Arial" w:hAnsi="Arial" w:cs="Arial"/>
          <w:sz w:val="22"/>
          <w:szCs w:val="22"/>
        </w:rPr>
        <w:t xml:space="preserve"> section </w:t>
      </w:r>
      <w:r w:rsidR="003441F0" w:rsidRPr="005A5BC2">
        <w:rPr>
          <w:rFonts w:ascii="Arial" w:hAnsi="Arial" w:cs="Arial"/>
          <w:sz w:val="22"/>
          <w:szCs w:val="22"/>
        </w:rPr>
        <w:t>373</w:t>
      </w:r>
      <w:r w:rsidR="00EE214F" w:rsidRPr="005A5BC2">
        <w:rPr>
          <w:rFonts w:ascii="Arial" w:hAnsi="Arial" w:cs="Arial"/>
          <w:sz w:val="22"/>
          <w:szCs w:val="22"/>
        </w:rPr>
        <w:t>(</w:t>
      </w:r>
      <w:r w:rsidR="00114560" w:rsidRPr="005A5BC2">
        <w:rPr>
          <w:rFonts w:ascii="Arial" w:hAnsi="Arial" w:cs="Arial"/>
          <w:sz w:val="22"/>
          <w:szCs w:val="22"/>
        </w:rPr>
        <w:t>1</w:t>
      </w:r>
      <w:r w:rsidR="00EE214F" w:rsidRPr="005A5BC2">
        <w:rPr>
          <w:rFonts w:ascii="Arial" w:hAnsi="Arial" w:cs="Arial"/>
          <w:sz w:val="22"/>
          <w:szCs w:val="22"/>
        </w:rPr>
        <w:t xml:space="preserve">) of the </w:t>
      </w:r>
      <w:r w:rsidR="00EE214F" w:rsidRPr="005A5BC2">
        <w:rPr>
          <w:rFonts w:ascii="Arial" w:hAnsi="Arial" w:cs="Arial"/>
          <w:i/>
          <w:sz w:val="22"/>
          <w:szCs w:val="22"/>
        </w:rPr>
        <w:t xml:space="preserve">Mental Health </w:t>
      </w:r>
      <w:r w:rsidR="003324B2" w:rsidRPr="005A5BC2">
        <w:rPr>
          <w:rFonts w:ascii="Arial" w:hAnsi="Arial" w:cs="Arial"/>
          <w:i/>
          <w:sz w:val="22"/>
          <w:szCs w:val="22"/>
        </w:rPr>
        <w:t xml:space="preserve">and Wellbeing </w:t>
      </w:r>
      <w:r w:rsidR="00EE214F" w:rsidRPr="005A5BC2">
        <w:rPr>
          <w:rFonts w:ascii="Arial" w:hAnsi="Arial" w:cs="Arial"/>
          <w:i/>
          <w:sz w:val="22"/>
          <w:szCs w:val="22"/>
        </w:rPr>
        <w:t xml:space="preserve">Act </w:t>
      </w:r>
      <w:r w:rsidR="003324B2" w:rsidRPr="005A5BC2">
        <w:rPr>
          <w:rFonts w:ascii="Arial" w:hAnsi="Arial" w:cs="Arial"/>
          <w:i/>
          <w:sz w:val="22"/>
          <w:szCs w:val="22"/>
        </w:rPr>
        <w:t>2022</w:t>
      </w:r>
      <w:r w:rsidR="00EE214F" w:rsidRPr="005A5BC2">
        <w:rPr>
          <w:rFonts w:ascii="Arial" w:hAnsi="Arial" w:cs="Arial"/>
          <w:sz w:val="22"/>
          <w:szCs w:val="22"/>
        </w:rPr>
        <w:t xml:space="preserve">, </w:t>
      </w:r>
      <w:r w:rsidR="00A47D21">
        <w:rPr>
          <w:rFonts w:ascii="Arial" w:hAnsi="Arial" w:cs="Arial"/>
          <w:sz w:val="22"/>
          <w:szCs w:val="22"/>
        </w:rPr>
        <w:t>the authorised psychiatrist</w:t>
      </w:r>
      <w:r w:rsidR="00BD0E7A">
        <w:rPr>
          <w:rFonts w:ascii="Arial" w:hAnsi="Arial" w:cs="Arial"/>
          <w:sz w:val="22"/>
          <w:szCs w:val="22"/>
        </w:rPr>
        <w:t xml:space="preserve"> </w:t>
      </w:r>
      <w:r w:rsidR="002C0A4F">
        <w:rPr>
          <w:rFonts w:ascii="Arial" w:hAnsi="Arial" w:cs="Arial"/>
          <w:sz w:val="22"/>
          <w:szCs w:val="22"/>
        </w:rPr>
        <w:t>(</w:t>
      </w:r>
      <w:r w:rsidR="00DF522D">
        <w:rPr>
          <w:rFonts w:ascii="Arial" w:hAnsi="Arial" w:cs="Arial"/>
          <w:sz w:val="22"/>
          <w:szCs w:val="22"/>
        </w:rPr>
        <w:t xml:space="preserve">for </w:t>
      </w:r>
      <w:r w:rsidR="002C0A4F">
        <w:rPr>
          <w:rFonts w:ascii="Arial" w:hAnsi="Arial" w:cs="Arial"/>
          <w:sz w:val="22"/>
          <w:szCs w:val="22"/>
        </w:rPr>
        <w:t>forensic patients)</w:t>
      </w:r>
      <w:r w:rsidR="008B692D">
        <w:rPr>
          <w:rFonts w:ascii="Arial" w:hAnsi="Arial" w:cs="Arial"/>
          <w:sz w:val="22"/>
          <w:szCs w:val="22"/>
        </w:rPr>
        <w:t>, or the DFFH Secretary</w:t>
      </w:r>
      <w:r w:rsidR="002C0A4F">
        <w:rPr>
          <w:rFonts w:ascii="Arial" w:hAnsi="Arial" w:cs="Arial"/>
          <w:sz w:val="22"/>
          <w:szCs w:val="22"/>
        </w:rPr>
        <w:t xml:space="preserve"> (</w:t>
      </w:r>
      <w:r w:rsidR="00DF522D">
        <w:rPr>
          <w:rFonts w:ascii="Arial" w:hAnsi="Arial" w:cs="Arial"/>
          <w:sz w:val="22"/>
          <w:szCs w:val="22"/>
        </w:rPr>
        <w:t xml:space="preserve">for </w:t>
      </w:r>
      <w:r w:rsidR="002C0A4F">
        <w:rPr>
          <w:rFonts w:ascii="Arial" w:hAnsi="Arial" w:cs="Arial"/>
          <w:sz w:val="22"/>
          <w:szCs w:val="22"/>
        </w:rPr>
        <w:t>forensic residents)</w:t>
      </w:r>
      <w:r w:rsidR="003E4308">
        <w:rPr>
          <w:rFonts w:ascii="Arial" w:hAnsi="Arial" w:cs="Arial"/>
          <w:sz w:val="22"/>
          <w:szCs w:val="22"/>
        </w:rPr>
        <w:t>,</w:t>
      </w:r>
      <w:r w:rsidR="008B692D">
        <w:rPr>
          <w:rFonts w:ascii="Arial" w:hAnsi="Arial" w:cs="Arial"/>
          <w:sz w:val="22"/>
          <w:szCs w:val="22"/>
        </w:rPr>
        <w:t xml:space="preserve"> </w:t>
      </w:r>
      <w:r w:rsidR="00EE214F" w:rsidRPr="005A5BC2">
        <w:rPr>
          <w:rFonts w:ascii="Arial" w:hAnsi="Arial" w:cs="Arial"/>
          <w:sz w:val="22"/>
          <w:szCs w:val="22"/>
        </w:rPr>
        <w:t xml:space="preserve">must give </w:t>
      </w:r>
      <w:r w:rsidR="00630E77">
        <w:rPr>
          <w:rFonts w:ascii="Arial" w:hAnsi="Arial" w:cs="Arial"/>
          <w:sz w:val="22"/>
          <w:szCs w:val="22"/>
        </w:rPr>
        <w:t>a</w:t>
      </w:r>
      <w:r w:rsidR="00B448F2">
        <w:rPr>
          <w:rFonts w:ascii="Arial" w:hAnsi="Arial" w:cs="Arial"/>
          <w:sz w:val="22"/>
          <w:szCs w:val="22"/>
        </w:rPr>
        <w:t xml:space="preserve"> patient or resident</w:t>
      </w:r>
      <w:r w:rsidR="00EE214F" w:rsidRPr="005A5BC2">
        <w:rPr>
          <w:rFonts w:ascii="Arial" w:hAnsi="Arial" w:cs="Arial"/>
          <w:sz w:val="22"/>
          <w:szCs w:val="22"/>
        </w:rPr>
        <w:t xml:space="preserve"> who is the subject of a proceeding</w:t>
      </w:r>
      <w:r>
        <w:rPr>
          <w:rFonts w:ascii="Arial" w:hAnsi="Arial" w:cs="Arial"/>
          <w:sz w:val="22"/>
          <w:szCs w:val="22"/>
        </w:rPr>
        <w:t xml:space="preserve"> </w:t>
      </w:r>
      <w:r w:rsidR="00905DB0">
        <w:rPr>
          <w:rFonts w:ascii="Arial" w:hAnsi="Arial" w:cs="Arial"/>
          <w:sz w:val="22"/>
          <w:szCs w:val="22"/>
        </w:rPr>
        <w:t>in</w:t>
      </w:r>
      <w:r>
        <w:rPr>
          <w:rFonts w:ascii="Arial" w:hAnsi="Arial" w:cs="Arial"/>
          <w:sz w:val="22"/>
          <w:szCs w:val="22"/>
        </w:rPr>
        <w:t xml:space="preserve"> the forensic division of the Tribunal</w:t>
      </w:r>
      <w:r w:rsidR="00EE214F" w:rsidRPr="005A5BC2" w:rsidDel="00B448F2">
        <w:rPr>
          <w:rFonts w:ascii="Arial" w:hAnsi="Arial" w:cs="Arial"/>
          <w:sz w:val="22"/>
          <w:szCs w:val="22"/>
        </w:rPr>
        <w:t xml:space="preserve"> </w:t>
      </w:r>
      <w:r w:rsidR="00EE214F" w:rsidRPr="005A5BC2">
        <w:rPr>
          <w:rFonts w:ascii="Arial" w:hAnsi="Arial" w:cs="Arial"/>
          <w:sz w:val="22"/>
          <w:szCs w:val="22"/>
        </w:rPr>
        <w:t xml:space="preserve">access to any documents in its possession </w:t>
      </w:r>
      <w:r w:rsidR="00272E4C">
        <w:rPr>
          <w:rFonts w:ascii="Arial" w:hAnsi="Arial" w:cs="Arial"/>
          <w:sz w:val="22"/>
          <w:szCs w:val="22"/>
        </w:rPr>
        <w:t>that are connected</w:t>
      </w:r>
      <w:r w:rsidR="00EE214F" w:rsidRPr="005A5BC2">
        <w:rPr>
          <w:rFonts w:ascii="Arial" w:hAnsi="Arial" w:cs="Arial"/>
          <w:sz w:val="22"/>
          <w:szCs w:val="22"/>
        </w:rPr>
        <w:t xml:space="preserve"> with the hearing at least </w:t>
      </w:r>
      <w:r w:rsidR="004D6881" w:rsidRPr="005A5BC2">
        <w:rPr>
          <w:rFonts w:ascii="Arial" w:hAnsi="Arial" w:cs="Arial"/>
          <w:b/>
          <w:sz w:val="22"/>
          <w:szCs w:val="22"/>
        </w:rPr>
        <w:t xml:space="preserve">2 </w:t>
      </w:r>
      <w:r w:rsidR="009C6F94" w:rsidRPr="005A5BC2">
        <w:rPr>
          <w:rFonts w:ascii="Arial" w:hAnsi="Arial" w:cs="Arial"/>
          <w:b/>
          <w:sz w:val="22"/>
          <w:szCs w:val="22"/>
        </w:rPr>
        <w:t xml:space="preserve">business </w:t>
      </w:r>
      <w:r w:rsidR="004D6881" w:rsidRPr="005A5BC2">
        <w:rPr>
          <w:rFonts w:ascii="Arial" w:hAnsi="Arial" w:cs="Arial"/>
          <w:b/>
          <w:sz w:val="22"/>
          <w:szCs w:val="22"/>
        </w:rPr>
        <w:t>days</w:t>
      </w:r>
      <w:r w:rsidR="00EE214F" w:rsidRPr="005A5BC2">
        <w:rPr>
          <w:rFonts w:ascii="Arial" w:hAnsi="Arial" w:cs="Arial"/>
          <w:sz w:val="22"/>
          <w:szCs w:val="22"/>
        </w:rPr>
        <w:t xml:space="preserve"> before the hearing. </w:t>
      </w:r>
    </w:p>
    <w:p w14:paraId="236B87C8" w14:textId="77777777" w:rsidR="004536EB" w:rsidRPr="005A5BC2" w:rsidRDefault="004536EB" w:rsidP="004536EB">
      <w:pPr>
        <w:pStyle w:val="MHTBodyText"/>
        <w:spacing w:before="0" w:after="0" w:line="240" w:lineRule="auto"/>
        <w:rPr>
          <w:rFonts w:ascii="Arial" w:hAnsi="Arial" w:cs="Arial"/>
          <w:sz w:val="22"/>
          <w:szCs w:val="22"/>
        </w:rPr>
      </w:pPr>
    </w:p>
    <w:p w14:paraId="494BCFD9" w14:textId="068E8917" w:rsidR="00FF3838" w:rsidRPr="005A5BC2" w:rsidRDefault="00EE214F" w:rsidP="004536EB">
      <w:pPr>
        <w:pStyle w:val="MHTBodyText"/>
        <w:spacing w:before="0" w:after="0" w:line="240" w:lineRule="auto"/>
        <w:rPr>
          <w:rFonts w:ascii="Arial" w:hAnsi="Arial" w:cs="Arial"/>
          <w:sz w:val="22"/>
          <w:szCs w:val="22"/>
        </w:rPr>
      </w:pPr>
      <w:r w:rsidRPr="005A5BC2">
        <w:rPr>
          <w:rFonts w:ascii="Arial" w:hAnsi="Arial" w:cs="Arial"/>
          <w:sz w:val="22"/>
          <w:szCs w:val="22"/>
        </w:rPr>
        <w:t xml:space="preserve">Under section </w:t>
      </w:r>
      <w:r w:rsidR="003B4541" w:rsidRPr="005A5BC2">
        <w:rPr>
          <w:rFonts w:ascii="Arial" w:hAnsi="Arial" w:cs="Arial"/>
          <w:sz w:val="22"/>
          <w:szCs w:val="22"/>
        </w:rPr>
        <w:t>373(</w:t>
      </w:r>
      <w:r w:rsidR="00114560" w:rsidRPr="005A5BC2">
        <w:rPr>
          <w:rFonts w:ascii="Arial" w:hAnsi="Arial" w:cs="Arial"/>
          <w:sz w:val="22"/>
          <w:szCs w:val="22"/>
        </w:rPr>
        <w:t>5</w:t>
      </w:r>
      <w:r w:rsidR="003B4541" w:rsidRPr="005A5BC2">
        <w:rPr>
          <w:rFonts w:ascii="Arial" w:hAnsi="Arial" w:cs="Arial"/>
          <w:sz w:val="22"/>
          <w:szCs w:val="22"/>
        </w:rPr>
        <w:t>)</w:t>
      </w:r>
      <w:r w:rsidRPr="005A5BC2">
        <w:rPr>
          <w:rFonts w:ascii="Arial" w:hAnsi="Arial" w:cs="Arial"/>
          <w:sz w:val="22"/>
          <w:szCs w:val="22"/>
        </w:rPr>
        <w:t xml:space="preserve">, an </w:t>
      </w:r>
      <w:r w:rsidRPr="005A5BC2">
        <w:rPr>
          <w:rFonts w:ascii="Arial" w:hAnsi="Arial" w:cs="Arial"/>
          <w:b/>
          <w:sz w:val="22"/>
          <w:szCs w:val="22"/>
        </w:rPr>
        <w:t>authorised psychiatrist</w:t>
      </w:r>
      <w:r w:rsidR="00114560" w:rsidRPr="005A5BC2">
        <w:rPr>
          <w:rFonts w:ascii="Arial" w:hAnsi="Arial" w:cs="Arial"/>
          <w:b/>
          <w:sz w:val="22"/>
          <w:szCs w:val="22"/>
        </w:rPr>
        <w:t xml:space="preserve"> </w:t>
      </w:r>
      <w:r w:rsidR="008A7E6D" w:rsidRPr="005A5BC2">
        <w:rPr>
          <w:rFonts w:ascii="Arial" w:hAnsi="Arial" w:cs="Arial"/>
          <w:b/>
          <w:sz w:val="22"/>
          <w:szCs w:val="22"/>
        </w:rPr>
        <w:t xml:space="preserve">for a forensic patient </w:t>
      </w:r>
      <w:r w:rsidR="00114560" w:rsidRPr="00BC00E9">
        <w:rPr>
          <w:rFonts w:ascii="Arial" w:hAnsi="Arial" w:cs="Arial"/>
          <w:bCs/>
          <w:sz w:val="22"/>
          <w:szCs w:val="22"/>
        </w:rPr>
        <w:t xml:space="preserve">or </w:t>
      </w:r>
      <w:r w:rsidR="008A7E6D" w:rsidRPr="00BC00E9">
        <w:rPr>
          <w:rFonts w:ascii="Arial" w:hAnsi="Arial" w:cs="Arial"/>
          <w:bCs/>
          <w:sz w:val="22"/>
          <w:szCs w:val="22"/>
        </w:rPr>
        <w:t>the</w:t>
      </w:r>
      <w:r w:rsidR="008A7E6D" w:rsidRPr="005A5BC2">
        <w:rPr>
          <w:rFonts w:ascii="Arial" w:hAnsi="Arial" w:cs="Arial"/>
          <w:b/>
          <w:sz w:val="22"/>
          <w:szCs w:val="22"/>
        </w:rPr>
        <w:t xml:space="preserve"> </w:t>
      </w:r>
      <w:r w:rsidR="001A6524">
        <w:rPr>
          <w:rFonts w:ascii="Arial" w:hAnsi="Arial" w:cs="Arial"/>
          <w:b/>
          <w:sz w:val="22"/>
          <w:szCs w:val="22"/>
        </w:rPr>
        <w:t xml:space="preserve">DFFH </w:t>
      </w:r>
      <w:r w:rsidR="008A7E6D" w:rsidRPr="005A5BC2">
        <w:rPr>
          <w:rFonts w:ascii="Arial" w:hAnsi="Arial" w:cs="Arial"/>
          <w:b/>
          <w:sz w:val="22"/>
          <w:szCs w:val="22"/>
        </w:rPr>
        <w:t>S</w:t>
      </w:r>
      <w:r w:rsidR="00114560" w:rsidRPr="005A5BC2">
        <w:rPr>
          <w:rFonts w:ascii="Arial" w:hAnsi="Arial" w:cs="Arial"/>
          <w:b/>
          <w:sz w:val="22"/>
          <w:szCs w:val="22"/>
        </w:rPr>
        <w:t xml:space="preserve">ecretary </w:t>
      </w:r>
      <w:r w:rsidR="008A7E6D" w:rsidRPr="005A5BC2">
        <w:rPr>
          <w:rFonts w:ascii="Arial" w:hAnsi="Arial" w:cs="Arial"/>
          <w:b/>
          <w:sz w:val="22"/>
          <w:szCs w:val="22"/>
        </w:rPr>
        <w:t>(or their delegate) for a forensic resident</w:t>
      </w:r>
      <w:r w:rsidRPr="005A5BC2">
        <w:rPr>
          <w:rFonts w:ascii="Arial" w:hAnsi="Arial" w:cs="Arial"/>
          <w:sz w:val="22"/>
          <w:szCs w:val="22"/>
        </w:rPr>
        <w:t xml:space="preserve"> may apply to the</w:t>
      </w:r>
      <w:r w:rsidR="00CF2CF6">
        <w:rPr>
          <w:rFonts w:ascii="Arial" w:hAnsi="Arial" w:cs="Arial"/>
          <w:sz w:val="22"/>
          <w:szCs w:val="22"/>
        </w:rPr>
        <w:t xml:space="preserve"> </w:t>
      </w:r>
      <w:r w:rsidRPr="005A5BC2">
        <w:rPr>
          <w:rFonts w:ascii="Arial" w:hAnsi="Arial" w:cs="Arial"/>
          <w:sz w:val="22"/>
          <w:szCs w:val="22"/>
        </w:rPr>
        <w:t xml:space="preserve">Tribunal for access to any documents </w:t>
      </w:r>
      <w:r w:rsidR="00C65279" w:rsidRPr="005A5BC2">
        <w:rPr>
          <w:rFonts w:ascii="Arial" w:hAnsi="Arial" w:cs="Arial"/>
          <w:sz w:val="22"/>
          <w:szCs w:val="22"/>
        </w:rPr>
        <w:t>referred to</w:t>
      </w:r>
      <w:r w:rsidRPr="005A5BC2">
        <w:rPr>
          <w:rFonts w:ascii="Arial" w:hAnsi="Arial" w:cs="Arial"/>
          <w:sz w:val="22"/>
          <w:szCs w:val="22"/>
        </w:rPr>
        <w:t xml:space="preserve"> by section </w:t>
      </w:r>
      <w:r w:rsidR="000636A4" w:rsidRPr="005A5BC2">
        <w:rPr>
          <w:rFonts w:ascii="Arial" w:hAnsi="Arial" w:cs="Arial"/>
          <w:sz w:val="22"/>
          <w:szCs w:val="22"/>
        </w:rPr>
        <w:t>373</w:t>
      </w:r>
      <w:r w:rsidR="00C65279" w:rsidRPr="005A5BC2">
        <w:rPr>
          <w:rFonts w:ascii="Arial" w:hAnsi="Arial" w:cs="Arial"/>
          <w:sz w:val="22"/>
          <w:szCs w:val="22"/>
        </w:rPr>
        <w:t>(1</w:t>
      </w:r>
      <w:r w:rsidRPr="005A5BC2">
        <w:rPr>
          <w:rFonts w:ascii="Arial" w:hAnsi="Arial" w:cs="Arial"/>
          <w:sz w:val="22"/>
          <w:szCs w:val="22"/>
        </w:rPr>
        <w:t>) to be denied to the</w:t>
      </w:r>
      <w:r w:rsidR="00BF03D4">
        <w:rPr>
          <w:rFonts w:ascii="Arial" w:hAnsi="Arial" w:cs="Arial"/>
          <w:sz w:val="22"/>
          <w:szCs w:val="22"/>
        </w:rPr>
        <w:t xml:space="preserve"> patient or resident</w:t>
      </w:r>
      <w:r w:rsidRPr="005A5BC2">
        <w:rPr>
          <w:rFonts w:ascii="Arial" w:hAnsi="Arial" w:cs="Arial"/>
          <w:sz w:val="22"/>
          <w:szCs w:val="22"/>
        </w:rPr>
        <w:t xml:space="preserve"> </w:t>
      </w:r>
      <w:r w:rsidR="008A43C0">
        <w:rPr>
          <w:rFonts w:ascii="Arial" w:hAnsi="Arial" w:cs="Arial"/>
          <w:sz w:val="22"/>
          <w:szCs w:val="22"/>
        </w:rPr>
        <w:t>if they are</w:t>
      </w:r>
      <w:r w:rsidRPr="005A5BC2">
        <w:rPr>
          <w:rFonts w:ascii="Arial" w:hAnsi="Arial" w:cs="Arial"/>
          <w:sz w:val="22"/>
          <w:szCs w:val="22"/>
        </w:rPr>
        <w:t xml:space="preserve"> of the opinion that the disclosure of information in such a document may</w:t>
      </w:r>
      <w:r w:rsidR="00FF3838" w:rsidRPr="005A5BC2">
        <w:rPr>
          <w:rFonts w:ascii="Arial" w:hAnsi="Arial" w:cs="Arial"/>
          <w:sz w:val="22"/>
          <w:szCs w:val="22"/>
        </w:rPr>
        <w:t>:</w:t>
      </w:r>
      <w:r w:rsidR="004536EB" w:rsidRPr="005A5BC2">
        <w:rPr>
          <w:rFonts w:ascii="Arial" w:hAnsi="Arial" w:cs="Arial"/>
          <w:sz w:val="22"/>
          <w:szCs w:val="22"/>
        </w:rPr>
        <w:br/>
      </w:r>
    </w:p>
    <w:p w14:paraId="32B98B34" w14:textId="7F6CE9A2" w:rsidR="00CE02F8" w:rsidRPr="005A5BC2" w:rsidRDefault="00EE214F" w:rsidP="0056011F">
      <w:pPr>
        <w:pStyle w:val="MHTBodyText"/>
        <w:numPr>
          <w:ilvl w:val="0"/>
          <w:numId w:val="2"/>
        </w:numPr>
        <w:spacing w:before="0" w:after="120" w:line="240" w:lineRule="auto"/>
        <w:ind w:left="777" w:hanging="357"/>
        <w:rPr>
          <w:rFonts w:ascii="Arial" w:hAnsi="Arial" w:cs="Arial"/>
          <w:sz w:val="22"/>
          <w:szCs w:val="22"/>
        </w:rPr>
      </w:pPr>
      <w:r w:rsidRPr="005A5BC2">
        <w:rPr>
          <w:rFonts w:ascii="Arial" w:hAnsi="Arial" w:cs="Arial"/>
          <w:sz w:val="22"/>
          <w:szCs w:val="22"/>
        </w:rPr>
        <w:t xml:space="preserve">cause serious harm to the </w:t>
      </w:r>
      <w:r w:rsidR="00EE2B6F">
        <w:rPr>
          <w:rFonts w:ascii="Arial" w:hAnsi="Arial" w:cs="Arial"/>
          <w:sz w:val="22"/>
          <w:szCs w:val="22"/>
        </w:rPr>
        <w:t xml:space="preserve">forensic </w:t>
      </w:r>
      <w:r w:rsidRPr="005A5BC2">
        <w:rPr>
          <w:rFonts w:ascii="Arial" w:hAnsi="Arial" w:cs="Arial"/>
          <w:sz w:val="22"/>
          <w:szCs w:val="22"/>
        </w:rPr>
        <w:t xml:space="preserve">patient </w:t>
      </w:r>
      <w:r w:rsidR="00EE2B6F">
        <w:rPr>
          <w:rFonts w:ascii="Arial" w:hAnsi="Arial" w:cs="Arial"/>
          <w:sz w:val="22"/>
          <w:szCs w:val="22"/>
        </w:rPr>
        <w:t xml:space="preserve">or forensic resident </w:t>
      </w:r>
      <w:r w:rsidRPr="005A5BC2">
        <w:rPr>
          <w:rFonts w:ascii="Arial" w:hAnsi="Arial" w:cs="Arial"/>
          <w:sz w:val="22"/>
          <w:szCs w:val="22"/>
        </w:rPr>
        <w:t>or to another person</w:t>
      </w:r>
      <w:r w:rsidR="00FE60AB" w:rsidRPr="005A5BC2">
        <w:rPr>
          <w:rFonts w:ascii="Arial" w:hAnsi="Arial" w:cs="Arial"/>
          <w:sz w:val="22"/>
          <w:szCs w:val="22"/>
        </w:rPr>
        <w:t>; or</w:t>
      </w:r>
    </w:p>
    <w:p w14:paraId="51A4FC2F" w14:textId="6FBDD86D" w:rsidR="00E2214C" w:rsidRPr="005A5BC2" w:rsidRDefault="00FE60AB" w:rsidP="0056011F">
      <w:pPr>
        <w:pStyle w:val="MHTBodyText"/>
        <w:numPr>
          <w:ilvl w:val="0"/>
          <w:numId w:val="2"/>
        </w:numPr>
        <w:spacing w:before="0" w:after="120" w:line="240" w:lineRule="auto"/>
        <w:ind w:left="777" w:hanging="357"/>
        <w:rPr>
          <w:rFonts w:ascii="Arial" w:hAnsi="Arial" w:cs="Arial"/>
          <w:sz w:val="22"/>
          <w:szCs w:val="22"/>
        </w:rPr>
      </w:pPr>
      <w:r w:rsidRPr="005A5BC2">
        <w:rPr>
          <w:rFonts w:ascii="Arial" w:hAnsi="Arial" w:cs="Arial"/>
          <w:sz w:val="22"/>
          <w:szCs w:val="22"/>
        </w:rPr>
        <w:t>involve the unreasonable disclosure of sensitive personal information of any person; or</w:t>
      </w:r>
    </w:p>
    <w:p w14:paraId="28F19B6C" w14:textId="5E72A8AD" w:rsidR="00FE60AB" w:rsidRPr="005A5BC2" w:rsidRDefault="004536EB" w:rsidP="0056011F">
      <w:pPr>
        <w:pStyle w:val="MHTBodyText"/>
        <w:numPr>
          <w:ilvl w:val="0"/>
          <w:numId w:val="2"/>
        </w:numPr>
        <w:spacing w:before="0" w:after="120" w:line="240" w:lineRule="auto"/>
        <w:ind w:left="777" w:hanging="357"/>
        <w:rPr>
          <w:rFonts w:ascii="Arial" w:hAnsi="Arial" w:cs="Arial"/>
          <w:sz w:val="22"/>
          <w:szCs w:val="22"/>
        </w:rPr>
      </w:pPr>
      <w:r w:rsidRPr="005A5BC2">
        <w:rPr>
          <w:rFonts w:ascii="Arial" w:hAnsi="Arial" w:cs="Arial"/>
          <w:sz w:val="22"/>
          <w:szCs w:val="22"/>
        </w:rPr>
        <w:t>unreasonably breach the confidentiality of the person who supplied the information.</w:t>
      </w:r>
    </w:p>
    <w:p w14:paraId="395223DE" w14:textId="059F868C" w:rsidR="00F72555" w:rsidRPr="00F72555" w:rsidRDefault="00F72555" w:rsidP="00F72555">
      <w:pPr>
        <w:pStyle w:val="NormalWeb"/>
        <w:spacing w:line="300" w:lineRule="atLeast"/>
        <w:rPr>
          <w:rFonts w:ascii="Arial" w:hAnsi="Arial" w:cs="Arial"/>
          <w:sz w:val="22"/>
          <w:szCs w:val="22"/>
        </w:rPr>
      </w:pPr>
      <w:r w:rsidRPr="00F72555">
        <w:rPr>
          <w:rFonts w:ascii="Arial" w:hAnsi="Arial" w:cs="Arial"/>
          <w:sz w:val="22"/>
          <w:szCs w:val="22"/>
        </w:rPr>
        <w:t xml:space="preserve">Information about a person's right to access documents, and the process for applying to deny access to documents, is available in </w:t>
      </w:r>
      <w:hyperlink r:id="rId12" w:history="1">
        <w:r w:rsidRPr="006B51DA">
          <w:rPr>
            <w:rStyle w:val="Hyperlink"/>
            <w:rFonts w:ascii="Arial" w:hAnsi="Arial" w:cs="Arial"/>
            <w:color w:val="1A7B47"/>
            <w:sz w:val="22"/>
            <w:szCs w:val="22"/>
          </w:rPr>
          <w:t>Practice Note 4 – Access to Documents in Mental Health Tribunal Hearings and Applications to Deny Access to Documents</w:t>
        </w:r>
      </w:hyperlink>
      <w:r w:rsidRPr="00F72555">
        <w:rPr>
          <w:rFonts w:ascii="Arial" w:hAnsi="Arial" w:cs="Arial"/>
          <w:sz w:val="22"/>
          <w:szCs w:val="22"/>
        </w:rPr>
        <w:t>.</w:t>
      </w:r>
      <w:r w:rsidR="00AC65FD">
        <w:rPr>
          <w:rFonts w:ascii="Arial" w:hAnsi="Arial" w:cs="Arial"/>
          <w:sz w:val="22"/>
          <w:szCs w:val="22"/>
        </w:rPr>
        <w:t xml:space="preserve">  </w:t>
      </w:r>
      <w:proofErr w:type="gramStart"/>
      <w:r w:rsidR="00AC65FD">
        <w:rPr>
          <w:rFonts w:ascii="Arial" w:hAnsi="Arial" w:cs="Arial"/>
          <w:sz w:val="22"/>
          <w:szCs w:val="22"/>
        </w:rPr>
        <w:t xml:space="preserve">In particular, </w:t>
      </w:r>
      <w:r w:rsidRPr="00F72555">
        <w:rPr>
          <w:rFonts w:ascii="Arial" w:hAnsi="Arial" w:cs="Arial"/>
          <w:sz w:val="22"/>
          <w:szCs w:val="22"/>
        </w:rPr>
        <w:t>refer</w:t>
      </w:r>
      <w:proofErr w:type="gramEnd"/>
      <w:r w:rsidRPr="00F72555">
        <w:rPr>
          <w:rFonts w:ascii="Arial" w:hAnsi="Arial" w:cs="Arial"/>
          <w:sz w:val="22"/>
          <w:szCs w:val="22"/>
        </w:rPr>
        <w:t xml:space="preserve"> to the addendum to Practice Note 4, which sets out the specific requirements that apply in the forensic division.</w:t>
      </w:r>
    </w:p>
    <w:p w14:paraId="1F36C8D4" w14:textId="77777777" w:rsidR="00F72555" w:rsidRPr="00F72555" w:rsidRDefault="00F72555" w:rsidP="00F72555">
      <w:pPr>
        <w:pStyle w:val="NormalWeb"/>
        <w:spacing w:line="300" w:lineRule="atLeast"/>
        <w:rPr>
          <w:rFonts w:ascii="Arial" w:hAnsi="Arial" w:cs="Arial"/>
          <w:sz w:val="22"/>
          <w:szCs w:val="22"/>
        </w:rPr>
      </w:pPr>
      <w:r w:rsidRPr="00F72555">
        <w:rPr>
          <w:rFonts w:ascii="Arial" w:hAnsi="Arial" w:cs="Arial"/>
          <w:sz w:val="22"/>
          <w:szCs w:val="22"/>
        </w:rPr>
        <w:t>Practice Note 4 and related resources are available on the Tribunal's website.</w:t>
      </w:r>
    </w:p>
    <w:p w14:paraId="566130D0" w14:textId="77777777" w:rsidR="00EE214F" w:rsidRPr="005A5BC2" w:rsidRDefault="00EE214F" w:rsidP="00EE214F">
      <w:pPr>
        <w:pStyle w:val="MHTBodyText"/>
        <w:spacing w:before="0" w:after="0" w:line="240" w:lineRule="auto"/>
        <w:jc w:val="both"/>
        <w:rPr>
          <w:rFonts w:ascii="Arial" w:hAnsi="Arial" w:cs="Arial"/>
          <w:sz w:val="22"/>
          <w:szCs w:val="22"/>
          <w:lang w:val="en-GB"/>
        </w:rPr>
      </w:pPr>
    </w:p>
    <w:tbl>
      <w:tblPr>
        <w:tblW w:w="100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7173"/>
      </w:tblGrid>
      <w:tr w:rsidR="00EE214F" w:rsidRPr="005A5BC2" w14:paraId="39DD5BCD" w14:textId="77777777" w:rsidTr="00176434">
        <w:tc>
          <w:tcPr>
            <w:tcW w:w="2835" w:type="dxa"/>
            <w:tcBorders>
              <w:top w:val="single" w:sz="4" w:space="0" w:color="auto"/>
            </w:tcBorders>
          </w:tcPr>
          <w:p w14:paraId="699A85CF" w14:textId="2EA497BB" w:rsidR="00EE214F" w:rsidRPr="005A5BC2" w:rsidRDefault="00EE214F" w:rsidP="00F77666">
            <w:pPr>
              <w:pStyle w:val="MHTBodyText"/>
              <w:spacing w:before="60" w:after="60" w:line="240" w:lineRule="auto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5A5BC2">
              <w:rPr>
                <w:rFonts w:ascii="Arial" w:eastAsia="Times New Roman" w:hAnsi="Arial" w:cs="Arial"/>
                <w:b/>
                <w:sz w:val="22"/>
                <w:szCs w:val="22"/>
              </w:rPr>
              <w:t>Patient name</w:t>
            </w:r>
          </w:p>
        </w:tc>
        <w:tc>
          <w:tcPr>
            <w:tcW w:w="7173" w:type="dxa"/>
            <w:tcBorders>
              <w:top w:val="single" w:sz="4" w:space="0" w:color="auto"/>
            </w:tcBorders>
          </w:tcPr>
          <w:p w14:paraId="680C45C4" w14:textId="2C7ACB83" w:rsidR="00EE214F" w:rsidRPr="005A5BC2" w:rsidRDefault="00EE214F" w:rsidP="00F77666">
            <w:pPr>
              <w:pStyle w:val="MHTBodyText"/>
              <w:spacing w:before="60" w:after="6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B66A07" w:rsidRPr="005A5BC2" w14:paraId="7A9B4DFA" w14:textId="77777777" w:rsidTr="00EE214F">
        <w:tc>
          <w:tcPr>
            <w:tcW w:w="2835" w:type="dxa"/>
          </w:tcPr>
          <w:p w14:paraId="11DE8DB8" w14:textId="5B9D51F7" w:rsidR="00B66A07" w:rsidRPr="005A5BC2" w:rsidRDefault="00B66A07" w:rsidP="00F77666">
            <w:pPr>
              <w:pStyle w:val="MHTBodyText"/>
              <w:spacing w:before="60" w:after="60" w:line="240" w:lineRule="auto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</w:rPr>
              <w:t xml:space="preserve">Statewide UR </w:t>
            </w:r>
            <w:r w:rsidR="00116A09">
              <w:rPr>
                <w:rFonts w:ascii="Arial" w:eastAsia="Times New Roman" w:hAnsi="Arial" w:cs="Arial"/>
                <w:b/>
                <w:sz w:val="22"/>
                <w:szCs w:val="22"/>
              </w:rPr>
              <w:t xml:space="preserve">number </w:t>
            </w:r>
            <w:r w:rsidR="003905D7">
              <w:rPr>
                <w:rFonts w:ascii="Arial" w:eastAsia="Times New Roman" w:hAnsi="Arial" w:cs="Arial"/>
                <w:b/>
                <w:sz w:val="22"/>
                <w:szCs w:val="22"/>
              </w:rPr>
              <w:t>(</w:t>
            </w:r>
            <w:r w:rsidR="00F0663B">
              <w:rPr>
                <w:rFonts w:ascii="Arial" w:eastAsia="Times New Roman" w:hAnsi="Arial" w:cs="Arial"/>
                <w:b/>
                <w:sz w:val="22"/>
                <w:szCs w:val="22"/>
              </w:rPr>
              <w:t xml:space="preserve">or CRIS </w:t>
            </w:r>
            <w:r w:rsidR="00AD52FD">
              <w:rPr>
                <w:rFonts w:ascii="Arial" w:eastAsia="Times New Roman" w:hAnsi="Arial" w:cs="Arial"/>
                <w:b/>
                <w:sz w:val="22"/>
                <w:szCs w:val="22"/>
              </w:rPr>
              <w:t>Number</w:t>
            </w:r>
            <w:r w:rsidR="003905D7">
              <w:rPr>
                <w:rFonts w:ascii="Arial" w:eastAsia="Times New Roman" w:hAnsi="Arial" w:cs="Arial"/>
                <w:b/>
                <w:sz w:val="22"/>
                <w:szCs w:val="22"/>
              </w:rPr>
              <w:t xml:space="preserve"> for forensic residents)</w:t>
            </w:r>
          </w:p>
        </w:tc>
        <w:tc>
          <w:tcPr>
            <w:tcW w:w="7173" w:type="dxa"/>
          </w:tcPr>
          <w:p w14:paraId="21EF7655" w14:textId="77777777" w:rsidR="00B66A07" w:rsidRPr="005A5BC2" w:rsidRDefault="00B66A07" w:rsidP="00F77666">
            <w:pPr>
              <w:pStyle w:val="MHTBodyText"/>
              <w:spacing w:before="60" w:after="6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EE214F" w:rsidRPr="005A5BC2" w14:paraId="720F8605" w14:textId="77777777" w:rsidTr="00EE214F">
        <w:tc>
          <w:tcPr>
            <w:tcW w:w="2835" w:type="dxa"/>
          </w:tcPr>
          <w:p w14:paraId="7C179B04" w14:textId="636AD84D" w:rsidR="00EE214F" w:rsidRPr="005A5BC2" w:rsidRDefault="00EE214F" w:rsidP="00F77666">
            <w:pPr>
              <w:pStyle w:val="MHTBodyText"/>
              <w:spacing w:before="60" w:after="60" w:line="240" w:lineRule="auto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5A5BC2">
              <w:rPr>
                <w:rFonts w:ascii="Arial" w:eastAsia="Times New Roman" w:hAnsi="Arial" w:cs="Arial"/>
                <w:b/>
                <w:sz w:val="22"/>
                <w:szCs w:val="22"/>
              </w:rPr>
              <w:t>Date of hearing</w:t>
            </w:r>
          </w:p>
        </w:tc>
        <w:tc>
          <w:tcPr>
            <w:tcW w:w="7173" w:type="dxa"/>
          </w:tcPr>
          <w:p w14:paraId="30A2D699" w14:textId="6010E184" w:rsidR="00EE214F" w:rsidRPr="005A5BC2" w:rsidRDefault="00EE214F" w:rsidP="008C3343">
            <w:pPr>
              <w:pStyle w:val="MHTBodyText"/>
              <w:spacing w:before="60" w:after="6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EE214F" w:rsidRPr="005A5BC2" w14:paraId="53237812" w14:textId="77777777" w:rsidTr="00EE214F">
        <w:tc>
          <w:tcPr>
            <w:tcW w:w="2835" w:type="dxa"/>
          </w:tcPr>
          <w:p w14:paraId="589550DF" w14:textId="0BB615B1" w:rsidR="00EE214F" w:rsidRPr="005A5BC2" w:rsidRDefault="003C0701" w:rsidP="00F77666">
            <w:pPr>
              <w:pStyle w:val="MHTBodyText"/>
              <w:spacing w:before="60" w:after="60" w:line="240" w:lineRule="auto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</w:rPr>
              <w:t>Treating</w:t>
            </w:r>
            <w:r w:rsidR="00EE214F" w:rsidRPr="005A5BC2">
              <w:rPr>
                <w:rFonts w:ascii="Arial" w:eastAsia="Times New Roman" w:hAnsi="Arial" w:cs="Arial"/>
                <w:b/>
                <w:sz w:val="22"/>
                <w:szCs w:val="22"/>
              </w:rPr>
              <w:t xml:space="preserve"> Service</w:t>
            </w:r>
          </w:p>
        </w:tc>
        <w:tc>
          <w:tcPr>
            <w:tcW w:w="7173" w:type="dxa"/>
          </w:tcPr>
          <w:p w14:paraId="734C59F1" w14:textId="02A85E59" w:rsidR="00EE214F" w:rsidRPr="005A5BC2" w:rsidRDefault="00EE214F" w:rsidP="00F77666">
            <w:pPr>
              <w:pStyle w:val="MHTBodyText"/>
              <w:spacing w:before="60" w:after="6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EE214F" w:rsidRPr="005A5BC2" w14:paraId="0F4F538D" w14:textId="77777777" w:rsidTr="00F77666">
        <w:trPr>
          <w:trHeight w:val="70"/>
        </w:trPr>
        <w:tc>
          <w:tcPr>
            <w:tcW w:w="2835" w:type="dxa"/>
          </w:tcPr>
          <w:p w14:paraId="12C23EC2" w14:textId="4FCD229F" w:rsidR="00EE214F" w:rsidRPr="005A5BC2" w:rsidRDefault="00EE214F" w:rsidP="00F77666">
            <w:pPr>
              <w:pStyle w:val="MHTBodyText"/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5A5BC2">
              <w:rPr>
                <w:rFonts w:ascii="Arial" w:eastAsia="Times New Roman" w:hAnsi="Arial" w:cs="Arial"/>
                <w:b/>
                <w:sz w:val="22"/>
                <w:szCs w:val="22"/>
              </w:rPr>
              <w:t>Name of applicant</w:t>
            </w:r>
          </w:p>
        </w:tc>
        <w:tc>
          <w:tcPr>
            <w:tcW w:w="7173" w:type="dxa"/>
          </w:tcPr>
          <w:p w14:paraId="40EE4163" w14:textId="10382432" w:rsidR="00EE214F" w:rsidRPr="005A5BC2" w:rsidRDefault="00EE214F" w:rsidP="00F77666">
            <w:pPr>
              <w:pStyle w:val="MHTBodyText"/>
              <w:spacing w:before="60" w:after="60" w:line="240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8A7E6D" w:rsidRPr="005A5BC2" w14:paraId="33039421" w14:textId="77777777" w:rsidTr="00F77666">
        <w:trPr>
          <w:trHeight w:val="70"/>
        </w:trPr>
        <w:tc>
          <w:tcPr>
            <w:tcW w:w="2835" w:type="dxa"/>
          </w:tcPr>
          <w:p w14:paraId="53BD67DB" w14:textId="60BF9BB0" w:rsidR="008A7E6D" w:rsidRPr="005A5BC2" w:rsidRDefault="004536EB" w:rsidP="00F77666">
            <w:pPr>
              <w:pStyle w:val="MHTBodyText"/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5A5BC2">
              <w:rPr>
                <w:rFonts w:ascii="Arial" w:eastAsia="Times New Roman" w:hAnsi="Arial" w:cs="Arial"/>
                <w:b/>
                <w:sz w:val="22"/>
                <w:szCs w:val="22"/>
              </w:rPr>
              <w:t>Type of applicant</w:t>
            </w:r>
          </w:p>
        </w:tc>
        <w:tc>
          <w:tcPr>
            <w:tcW w:w="7173" w:type="dxa"/>
          </w:tcPr>
          <w:p w14:paraId="4200A8E0" w14:textId="52717C8C" w:rsidR="004536EB" w:rsidRPr="00567E58" w:rsidRDefault="00000000" w:rsidP="004536EB">
            <w:pPr>
              <w:pStyle w:val="MHTBodyText"/>
              <w:spacing w:before="0"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iCs/>
                  <w:color w:val="000000" w:themeColor="text1"/>
                  <w:sz w:val="22"/>
                  <w:szCs w:val="22"/>
                </w:rPr>
                <w:id w:val="2020652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7E58">
                  <w:rPr>
                    <w:rFonts w:ascii="MS Gothic" w:eastAsia="MS Gothic" w:hAnsi="MS Gothic" w:cs="Arial" w:hint="eastAsia"/>
                    <w:iCs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567E58" w:rsidRPr="00567E58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DD1C06" w:rsidRPr="00567E5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536EB" w:rsidRPr="00567E58">
              <w:rPr>
                <w:rFonts w:ascii="Arial" w:hAnsi="Arial" w:cs="Arial"/>
                <w:sz w:val="22"/>
                <w:szCs w:val="22"/>
              </w:rPr>
              <w:t xml:space="preserve">Authorised psychiatrist </w:t>
            </w:r>
          </w:p>
          <w:p w14:paraId="4C78015A" w14:textId="77777777" w:rsidR="00B41C99" w:rsidRPr="00567E58" w:rsidRDefault="00B41C99" w:rsidP="004536EB">
            <w:pPr>
              <w:pStyle w:val="MHTBodyText"/>
              <w:spacing w:before="0"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4462B9B" w14:textId="3D2286A3" w:rsidR="008A7E6D" w:rsidRPr="00DD1C06" w:rsidRDefault="00000000" w:rsidP="00DD1C06">
            <w:pPr>
              <w:pStyle w:val="MHTBodyText"/>
              <w:spacing w:before="0"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iCs/>
                  <w:color w:val="000000" w:themeColor="text1"/>
                  <w:sz w:val="22"/>
                  <w:szCs w:val="22"/>
                </w:rPr>
                <w:id w:val="-309944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7E58">
                  <w:rPr>
                    <w:rFonts w:ascii="MS Gothic" w:eastAsia="MS Gothic" w:hAnsi="MS Gothic" w:cs="Arial" w:hint="eastAsia"/>
                    <w:iCs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4039E0E4" w:rsidRPr="00567E58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4039E0E4" w:rsidRPr="00567E5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F1B71" w:rsidRPr="00567E58">
              <w:rPr>
                <w:rFonts w:ascii="Arial" w:hAnsi="Arial" w:cs="Arial"/>
                <w:sz w:val="22"/>
                <w:szCs w:val="22"/>
              </w:rPr>
              <w:t>DFFH Secretary o</w:t>
            </w:r>
            <w:r w:rsidR="002E6C2E" w:rsidRPr="00567E58">
              <w:rPr>
                <w:rFonts w:ascii="Arial" w:hAnsi="Arial" w:cs="Arial"/>
                <w:sz w:val="22"/>
                <w:szCs w:val="22"/>
              </w:rPr>
              <w:t>r</w:t>
            </w:r>
            <w:r w:rsidR="00FF1B71" w:rsidRPr="00567E58">
              <w:rPr>
                <w:rFonts w:ascii="Arial" w:hAnsi="Arial" w:cs="Arial"/>
                <w:sz w:val="22"/>
                <w:szCs w:val="22"/>
              </w:rPr>
              <w:t xml:space="preserve"> their delegate</w:t>
            </w:r>
          </w:p>
        </w:tc>
      </w:tr>
    </w:tbl>
    <w:p w14:paraId="714500DE" w14:textId="77777777" w:rsidR="00EE214F" w:rsidRPr="005A5BC2" w:rsidRDefault="00EE214F" w:rsidP="00EE214F">
      <w:pPr>
        <w:pStyle w:val="MHTBodyText"/>
        <w:spacing w:before="0" w:after="0" w:line="24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7F3F2AC6" w14:textId="321B64B1" w:rsidR="00EE214F" w:rsidRPr="00BC00E9" w:rsidRDefault="00EE214F" w:rsidP="00EE214F">
      <w:pPr>
        <w:pStyle w:val="MHTBodyText"/>
        <w:spacing w:before="0" w:after="0" w:line="240" w:lineRule="auto"/>
        <w:jc w:val="both"/>
        <w:rPr>
          <w:rFonts w:ascii="Arial" w:hAnsi="Arial" w:cs="Arial"/>
          <w:iCs/>
          <w:sz w:val="22"/>
          <w:szCs w:val="22"/>
        </w:rPr>
      </w:pPr>
      <w:r w:rsidRPr="005A5BC2">
        <w:rPr>
          <w:rFonts w:ascii="Arial" w:hAnsi="Arial" w:cs="Arial"/>
          <w:color w:val="000000"/>
          <w:sz w:val="22"/>
          <w:szCs w:val="22"/>
        </w:rPr>
        <w:t xml:space="preserve">I, the </w:t>
      </w:r>
      <w:proofErr w:type="gramStart"/>
      <w:r w:rsidR="00567E58" w:rsidRPr="005A5BC2">
        <w:rPr>
          <w:rFonts w:ascii="Arial" w:hAnsi="Arial" w:cs="Arial"/>
          <w:color w:val="000000"/>
          <w:sz w:val="22"/>
          <w:szCs w:val="22"/>
        </w:rPr>
        <w:t>above</w:t>
      </w:r>
      <w:r w:rsidR="00567E58">
        <w:rPr>
          <w:rFonts w:ascii="Arial" w:hAnsi="Arial" w:cs="Arial"/>
          <w:color w:val="000000"/>
          <w:sz w:val="22"/>
          <w:szCs w:val="22"/>
        </w:rPr>
        <w:t xml:space="preserve"> </w:t>
      </w:r>
      <w:r w:rsidR="00567E58" w:rsidRPr="005A5BC2">
        <w:rPr>
          <w:rFonts w:ascii="Arial" w:hAnsi="Arial" w:cs="Arial"/>
          <w:color w:val="000000"/>
          <w:sz w:val="22"/>
          <w:szCs w:val="22"/>
        </w:rPr>
        <w:t>named</w:t>
      </w:r>
      <w:proofErr w:type="gramEnd"/>
      <w:r w:rsidRPr="005A5BC2">
        <w:rPr>
          <w:rFonts w:ascii="Arial" w:hAnsi="Arial" w:cs="Arial"/>
          <w:color w:val="000000"/>
          <w:sz w:val="22"/>
          <w:szCs w:val="22"/>
        </w:rPr>
        <w:t xml:space="preserve"> applicant, make an application to deny access by the above pa</w:t>
      </w:r>
      <w:r w:rsidR="00FC6A2C">
        <w:rPr>
          <w:rFonts w:ascii="Arial" w:hAnsi="Arial" w:cs="Arial"/>
          <w:color w:val="000000"/>
          <w:sz w:val="22"/>
          <w:szCs w:val="22"/>
        </w:rPr>
        <w:t>tient or resident</w:t>
      </w:r>
      <w:r w:rsidRPr="005A5BC2">
        <w:rPr>
          <w:rFonts w:ascii="Arial" w:hAnsi="Arial" w:cs="Arial"/>
          <w:color w:val="000000"/>
          <w:sz w:val="22"/>
          <w:szCs w:val="22"/>
        </w:rPr>
        <w:t xml:space="preserve"> to the documents listed </w:t>
      </w:r>
      <w:r w:rsidR="004B38E0">
        <w:rPr>
          <w:rFonts w:ascii="Arial" w:hAnsi="Arial" w:cs="Arial"/>
          <w:color w:val="000000"/>
          <w:sz w:val="22"/>
          <w:szCs w:val="22"/>
        </w:rPr>
        <w:t xml:space="preserve">at </w:t>
      </w:r>
      <w:r w:rsidR="00891AD9">
        <w:rPr>
          <w:rFonts w:ascii="Arial" w:hAnsi="Arial" w:cs="Arial"/>
          <w:color w:val="000000"/>
          <w:sz w:val="22"/>
          <w:szCs w:val="22"/>
        </w:rPr>
        <w:t>Attachment 1</w:t>
      </w:r>
      <w:r w:rsidR="00386D1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A5BC2">
        <w:rPr>
          <w:rFonts w:ascii="Arial" w:hAnsi="Arial" w:cs="Arial"/>
          <w:color w:val="000000"/>
          <w:sz w:val="22"/>
          <w:szCs w:val="22"/>
        </w:rPr>
        <w:t>belo</w:t>
      </w:r>
      <w:r w:rsidR="00386D13">
        <w:rPr>
          <w:rFonts w:ascii="Arial" w:hAnsi="Arial" w:cs="Arial"/>
          <w:color w:val="000000"/>
          <w:sz w:val="22"/>
          <w:szCs w:val="22"/>
        </w:rPr>
        <w:t>w</w:t>
      </w:r>
      <w:r w:rsidR="00FC6A2C">
        <w:rPr>
          <w:rFonts w:ascii="Arial" w:hAnsi="Arial" w:cs="Arial"/>
          <w:color w:val="000000"/>
          <w:sz w:val="22"/>
          <w:szCs w:val="22"/>
        </w:rPr>
        <w:t xml:space="preserve"> which</w:t>
      </w:r>
      <w:r w:rsidRPr="005A5BC2">
        <w:rPr>
          <w:rFonts w:ascii="Arial" w:hAnsi="Arial" w:cs="Arial"/>
          <w:color w:val="000000"/>
          <w:sz w:val="22"/>
          <w:szCs w:val="22"/>
        </w:rPr>
        <w:t xml:space="preserve"> will be presented to the Tribunal as evidence</w:t>
      </w:r>
      <w:r w:rsidR="00BC00E9">
        <w:rPr>
          <w:rFonts w:ascii="Arial" w:hAnsi="Arial" w:cs="Arial"/>
          <w:i/>
          <w:sz w:val="22"/>
          <w:szCs w:val="22"/>
        </w:rPr>
        <w:t>.</w:t>
      </w:r>
    </w:p>
    <w:p w14:paraId="3558DDF3" w14:textId="77777777" w:rsidR="00EE214F" w:rsidRPr="005A5BC2" w:rsidRDefault="00EE214F" w:rsidP="00EE214F">
      <w:pPr>
        <w:pStyle w:val="MHTBodyText"/>
        <w:spacing w:before="0" w:after="0" w:line="24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100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4193"/>
        <w:gridCol w:w="925"/>
        <w:gridCol w:w="3189"/>
      </w:tblGrid>
      <w:tr w:rsidR="00EE214F" w:rsidRPr="005A5BC2" w14:paraId="7169FF45" w14:textId="77777777" w:rsidTr="00197A89">
        <w:tc>
          <w:tcPr>
            <w:tcW w:w="1701" w:type="dxa"/>
          </w:tcPr>
          <w:p w14:paraId="25A02427" w14:textId="0BB57FB9" w:rsidR="00EE214F" w:rsidRPr="005A5BC2" w:rsidRDefault="00EE214F" w:rsidP="006F0EF1">
            <w:pPr>
              <w:pStyle w:val="MHTBodyText"/>
              <w:spacing w:before="0"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5A5BC2">
              <w:rPr>
                <w:rFonts w:ascii="Arial" w:eastAsia="Times New Roman" w:hAnsi="Arial" w:cs="Arial"/>
                <w:sz w:val="22"/>
                <w:szCs w:val="22"/>
              </w:rPr>
              <w:t>Signed</w:t>
            </w:r>
            <w:r w:rsidR="006F0EF1" w:rsidRPr="005A5BC2">
              <w:rPr>
                <w:rFonts w:ascii="Arial" w:eastAsia="Times New Roman" w:hAnsi="Arial" w:cs="Arial"/>
                <w:sz w:val="22"/>
                <w:szCs w:val="22"/>
              </w:rPr>
              <w:t xml:space="preserve"> by </w:t>
            </w:r>
            <w:r w:rsidR="00FC6A2C">
              <w:rPr>
                <w:rFonts w:ascii="Arial" w:eastAsia="Times New Roman" w:hAnsi="Arial" w:cs="Arial"/>
                <w:sz w:val="22"/>
                <w:szCs w:val="22"/>
              </w:rPr>
              <w:t>applicant</w:t>
            </w:r>
          </w:p>
        </w:tc>
        <w:tc>
          <w:tcPr>
            <w:tcW w:w="4193" w:type="dxa"/>
          </w:tcPr>
          <w:p w14:paraId="0B97A75D" w14:textId="77777777" w:rsidR="00EE214F" w:rsidRPr="005A5BC2" w:rsidRDefault="00EE214F" w:rsidP="00EE214F">
            <w:pPr>
              <w:pStyle w:val="MHTBodyText"/>
              <w:spacing w:before="0" w:after="0" w:line="240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53FC614B" w14:textId="77777777" w:rsidR="00EE214F" w:rsidRPr="005A5BC2" w:rsidRDefault="00EE214F" w:rsidP="00EE214F">
            <w:pPr>
              <w:pStyle w:val="MHTBodyText"/>
              <w:spacing w:before="0" w:after="0" w:line="240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925" w:type="dxa"/>
          </w:tcPr>
          <w:p w14:paraId="298F86B6" w14:textId="77777777" w:rsidR="00EE214F" w:rsidRPr="005A5BC2" w:rsidRDefault="00EE214F" w:rsidP="00EE214F">
            <w:pPr>
              <w:pStyle w:val="MHTBodyText"/>
              <w:spacing w:before="0" w:after="0" w:line="240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5A5BC2">
              <w:rPr>
                <w:rFonts w:ascii="Arial" w:eastAsia="Times New Roman" w:hAnsi="Arial" w:cs="Arial"/>
                <w:sz w:val="22"/>
                <w:szCs w:val="22"/>
              </w:rPr>
              <w:t>Dated:</w:t>
            </w:r>
          </w:p>
        </w:tc>
        <w:tc>
          <w:tcPr>
            <w:tcW w:w="3189" w:type="dxa"/>
          </w:tcPr>
          <w:p w14:paraId="7A42D81E" w14:textId="77777777" w:rsidR="00EE214F" w:rsidRPr="005A5BC2" w:rsidRDefault="00EE214F" w:rsidP="00EE214F">
            <w:pPr>
              <w:pStyle w:val="MHTBodyText"/>
              <w:spacing w:before="0" w:after="0" w:line="240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5A5BC2">
              <w:rPr>
                <w:rFonts w:ascii="Arial" w:eastAsia="Times New Roman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A5BC2">
              <w:rPr>
                <w:rFonts w:ascii="Arial" w:eastAsia="Times New Roman" w:hAnsi="Arial" w:cs="Arial"/>
                <w:sz w:val="22"/>
                <w:szCs w:val="22"/>
              </w:rPr>
              <w:instrText xml:space="preserve"> FORMTEXT </w:instrText>
            </w:r>
            <w:r w:rsidRPr="005A5BC2">
              <w:rPr>
                <w:rFonts w:ascii="Arial" w:eastAsia="Times New Roman" w:hAnsi="Arial" w:cs="Arial"/>
                <w:sz w:val="22"/>
                <w:szCs w:val="22"/>
              </w:rPr>
            </w:r>
            <w:r w:rsidRPr="005A5BC2">
              <w:rPr>
                <w:rFonts w:ascii="Arial" w:eastAsia="Times New Roman" w:hAnsi="Arial" w:cs="Arial"/>
                <w:sz w:val="22"/>
                <w:szCs w:val="22"/>
              </w:rPr>
              <w:fldChar w:fldCharType="separate"/>
            </w:r>
            <w:r w:rsidRPr="005A5BC2">
              <w:rPr>
                <w:rFonts w:ascii="Arial" w:eastAsia="Times New Roman" w:hAnsi="Arial" w:cs="Arial"/>
                <w:sz w:val="22"/>
                <w:szCs w:val="22"/>
              </w:rPr>
              <w:t> </w:t>
            </w:r>
            <w:r w:rsidRPr="005A5BC2">
              <w:rPr>
                <w:rFonts w:ascii="Arial" w:eastAsia="Times New Roman" w:hAnsi="Arial" w:cs="Arial"/>
                <w:sz w:val="22"/>
                <w:szCs w:val="22"/>
              </w:rPr>
              <w:t> </w:t>
            </w:r>
            <w:r w:rsidRPr="005A5BC2">
              <w:rPr>
                <w:rFonts w:ascii="Arial" w:eastAsia="Times New Roman" w:hAnsi="Arial" w:cs="Arial"/>
                <w:sz w:val="22"/>
                <w:szCs w:val="22"/>
              </w:rPr>
              <w:t> </w:t>
            </w:r>
            <w:r w:rsidRPr="005A5BC2">
              <w:rPr>
                <w:rFonts w:ascii="Arial" w:eastAsia="Times New Roman" w:hAnsi="Arial" w:cs="Arial"/>
                <w:sz w:val="22"/>
                <w:szCs w:val="22"/>
              </w:rPr>
              <w:t> </w:t>
            </w:r>
            <w:r w:rsidRPr="005A5BC2">
              <w:rPr>
                <w:rFonts w:ascii="Arial" w:eastAsia="Times New Roman" w:hAnsi="Arial" w:cs="Arial"/>
                <w:sz w:val="22"/>
                <w:szCs w:val="22"/>
              </w:rPr>
              <w:t> </w:t>
            </w:r>
            <w:r w:rsidRPr="005A5BC2">
              <w:rPr>
                <w:rFonts w:ascii="Arial" w:eastAsia="Times New Roman" w:hAnsi="Arial" w:cs="Arial"/>
                <w:sz w:val="22"/>
                <w:szCs w:val="22"/>
              </w:rPr>
              <w:fldChar w:fldCharType="end"/>
            </w:r>
          </w:p>
        </w:tc>
      </w:tr>
    </w:tbl>
    <w:p w14:paraId="0A72DB1A" w14:textId="77777777" w:rsidR="00EE214F" w:rsidRPr="005A5BC2" w:rsidRDefault="00EE214F" w:rsidP="00EE214F">
      <w:pPr>
        <w:pStyle w:val="MHTBodyText"/>
        <w:spacing w:before="0"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151D4A28" w14:textId="2B9644FB" w:rsidR="00571BBB" w:rsidRDefault="00EE214F" w:rsidP="00A24081">
      <w:pPr>
        <w:rPr>
          <w:rFonts w:ascii="Arial" w:hAnsi="Arial" w:cs="Arial"/>
          <w:sz w:val="22"/>
          <w:szCs w:val="22"/>
        </w:rPr>
        <w:sectPr w:rsidR="00571BBB" w:rsidSect="00084FE7">
          <w:headerReference w:type="default" r:id="rId13"/>
          <w:footerReference w:type="default" r:id="rId14"/>
          <w:pgSz w:w="11906" w:h="16838" w:code="9"/>
          <w:pgMar w:top="567" w:right="851" w:bottom="567" w:left="1134" w:header="567" w:footer="454" w:gutter="0"/>
          <w:cols w:space="720"/>
          <w:docGrid w:linePitch="272"/>
        </w:sectPr>
      </w:pPr>
      <w:r w:rsidRPr="005A5BC2">
        <w:rPr>
          <w:rFonts w:ascii="Arial" w:hAnsi="Arial" w:cs="Arial"/>
          <w:sz w:val="22"/>
          <w:szCs w:val="22"/>
        </w:rPr>
        <w:t xml:space="preserve">The completed </w:t>
      </w:r>
      <w:r w:rsidR="00172D88" w:rsidRPr="005A5BC2">
        <w:rPr>
          <w:rFonts w:ascii="Arial" w:hAnsi="Arial" w:cs="Arial"/>
          <w:sz w:val="22"/>
          <w:szCs w:val="22"/>
        </w:rPr>
        <w:t xml:space="preserve">application </w:t>
      </w:r>
      <w:r w:rsidRPr="005A5BC2">
        <w:rPr>
          <w:rFonts w:ascii="Arial" w:hAnsi="Arial" w:cs="Arial"/>
          <w:sz w:val="22"/>
          <w:szCs w:val="22"/>
        </w:rPr>
        <w:t xml:space="preserve">form must be returned to the Tribunal’s </w:t>
      </w:r>
      <w:r w:rsidR="00F63813">
        <w:rPr>
          <w:rFonts w:ascii="Arial" w:hAnsi="Arial" w:cs="Arial"/>
          <w:sz w:val="22"/>
          <w:szCs w:val="22"/>
        </w:rPr>
        <w:t>Registry Team</w:t>
      </w:r>
      <w:r w:rsidRPr="005A5BC2">
        <w:rPr>
          <w:rFonts w:ascii="Arial" w:hAnsi="Arial" w:cs="Arial"/>
          <w:sz w:val="22"/>
          <w:szCs w:val="22"/>
        </w:rPr>
        <w:t xml:space="preserve"> via email to </w:t>
      </w:r>
      <w:r w:rsidRPr="005A5BC2">
        <w:rPr>
          <w:rFonts w:ascii="Arial" w:hAnsi="Arial" w:cs="Arial"/>
          <w:b/>
          <w:sz w:val="22"/>
          <w:szCs w:val="22"/>
        </w:rPr>
        <w:t>registry@mht.vic.gov.au</w:t>
      </w:r>
      <w:r w:rsidRPr="005A5BC2">
        <w:rPr>
          <w:rFonts w:ascii="Arial" w:hAnsi="Arial" w:cs="Arial"/>
          <w:sz w:val="22"/>
          <w:szCs w:val="22"/>
        </w:rPr>
        <w:t xml:space="preserve"> at least two business days before the hearing. </w:t>
      </w:r>
      <w:r w:rsidR="00C62AE3">
        <w:rPr>
          <w:rFonts w:ascii="Arial" w:hAnsi="Arial" w:cs="Arial"/>
          <w:sz w:val="22"/>
          <w:szCs w:val="22"/>
        </w:rPr>
        <w:t xml:space="preserve"> A copy of all the documents referred to in this application will need to be provided to the Tribunal with the hearing papers.</w:t>
      </w:r>
    </w:p>
    <w:p w14:paraId="10D737B0" w14:textId="2417E3D9" w:rsidR="001865EB" w:rsidRDefault="00D603D6" w:rsidP="00A24081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 xml:space="preserve">Attachment 1 - </w:t>
      </w:r>
      <w:r w:rsidR="001865EB">
        <w:rPr>
          <w:rFonts w:ascii="Arial" w:hAnsi="Arial" w:cs="Arial"/>
          <w:b/>
          <w:bCs/>
          <w:sz w:val="22"/>
          <w:szCs w:val="22"/>
        </w:rPr>
        <w:t>List of documents that are subject of this application and the rationale for the application</w:t>
      </w:r>
    </w:p>
    <w:p w14:paraId="15C812D2" w14:textId="77777777" w:rsidR="001865EB" w:rsidRDefault="001865EB" w:rsidP="00A24081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leGrid"/>
        <w:tblpPr w:leftFromText="180" w:rightFromText="180" w:vertAnchor="page" w:horzAnchor="margin" w:tblpY="1680"/>
        <w:tblW w:w="0" w:type="auto"/>
        <w:tblLook w:val="04A0" w:firstRow="1" w:lastRow="0" w:firstColumn="1" w:lastColumn="0" w:noHBand="0" w:noVBand="1"/>
      </w:tblPr>
      <w:tblGrid>
        <w:gridCol w:w="461"/>
        <w:gridCol w:w="1390"/>
        <w:gridCol w:w="4253"/>
        <w:gridCol w:w="9355"/>
      </w:tblGrid>
      <w:tr w:rsidR="007C5580" w14:paraId="1991C7A0" w14:textId="77777777" w:rsidTr="0074235B">
        <w:tc>
          <w:tcPr>
            <w:tcW w:w="461" w:type="dxa"/>
          </w:tcPr>
          <w:p w14:paraId="06A68C42" w14:textId="77777777" w:rsidR="007C5580" w:rsidRDefault="007C5580" w:rsidP="007C558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48" w:type="dxa"/>
          </w:tcPr>
          <w:p w14:paraId="3E5F7015" w14:textId="4D9886D1" w:rsidR="007C5580" w:rsidRDefault="00BC00E9" w:rsidP="007C558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Date of document</w:t>
            </w:r>
          </w:p>
        </w:tc>
        <w:tc>
          <w:tcPr>
            <w:tcW w:w="4253" w:type="dxa"/>
          </w:tcPr>
          <w:p w14:paraId="6E5BA0A1" w14:textId="2AF99EB4" w:rsidR="007C5580" w:rsidRDefault="007C5580" w:rsidP="007C558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Title</w:t>
            </w:r>
            <w:r w:rsidR="00BC00E9">
              <w:rPr>
                <w:rFonts w:ascii="Arial" w:hAnsi="Arial" w:cs="Arial"/>
                <w:b/>
                <w:bCs/>
              </w:rPr>
              <w:t xml:space="preserve"> of document</w:t>
            </w:r>
          </w:p>
        </w:tc>
        <w:tc>
          <w:tcPr>
            <w:tcW w:w="9355" w:type="dxa"/>
          </w:tcPr>
          <w:p w14:paraId="4C2E39DF" w14:textId="3DA936CA" w:rsidR="007C5580" w:rsidRPr="00571BBB" w:rsidRDefault="00454651" w:rsidP="00E871E8">
            <w:pPr>
              <w:pStyle w:val="MHTBodyText"/>
              <w:spacing w:before="0" w:after="120" w:line="240" w:lineRule="auto"/>
              <w:rPr>
                <w:rFonts w:ascii="Arial" w:eastAsiaTheme="minorEastAsia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Theme="minorEastAsia" w:hAnsi="Arial" w:cs="Arial"/>
                <w:b/>
                <w:bCs/>
                <w:sz w:val="22"/>
                <w:szCs w:val="22"/>
              </w:rPr>
              <w:t xml:space="preserve">Why </w:t>
            </w:r>
            <w:r w:rsidR="00C62AE3">
              <w:rPr>
                <w:rFonts w:ascii="Arial" w:eastAsiaTheme="minorEastAsia" w:hAnsi="Arial" w:cs="Arial"/>
                <w:b/>
                <w:bCs/>
                <w:sz w:val="22"/>
                <w:szCs w:val="22"/>
              </w:rPr>
              <w:t>t</w:t>
            </w:r>
            <w:r w:rsidR="007C5580">
              <w:rPr>
                <w:rFonts w:ascii="Arial" w:eastAsiaTheme="minorEastAsia" w:hAnsi="Arial" w:cs="Arial"/>
                <w:b/>
                <w:bCs/>
                <w:sz w:val="22"/>
                <w:szCs w:val="22"/>
              </w:rPr>
              <w:t xml:space="preserve">he person having </w:t>
            </w:r>
            <w:r w:rsidR="007C5580" w:rsidRPr="00571BBB">
              <w:rPr>
                <w:rFonts w:ascii="Arial" w:eastAsiaTheme="minorEastAsia" w:hAnsi="Arial" w:cs="Arial"/>
                <w:b/>
                <w:bCs/>
                <w:sz w:val="22"/>
                <w:szCs w:val="22"/>
              </w:rPr>
              <w:t>access to the document may</w:t>
            </w:r>
            <w:r w:rsidR="007C5580">
              <w:rPr>
                <w:rFonts w:ascii="Arial" w:eastAsiaTheme="minorEastAsia" w:hAnsi="Arial" w:cs="Arial"/>
                <w:b/>
                <w:bCs/>
                <w:sz w:val="22"/>
                <w:szCs w:val="22"/>
              </w:rPr>
              <w:t>:</w:t>
            </w:r>
          </w:p>
          <w:p w14:paraId="246F03BE" w14:textId="62EE5A47" w:rsidR="007C5580" w:rsidRDefault="007C5580" w:rsidP="00E871E8">
            <w:pPr>
              <w:pStyle w:val="MHTBodyText"/>
              <w:numPr>
                <w:ilvl w:val="0"/>
                <w:numId w:val="2"/>
              </w:numPr>
              <w:spacing w:before="0" w:after="120" w:line="240" w:lineRule="auto"/>
              <w:rPr>
                <w:rFonts w:ascii="Arial" w:eastAsiaTheme="minorEastAsia" w:hAnsi="Arial" w:cs="Arial"/>
                <w:b/>
                <w:bCs/>
                <w:sz w:val="22"/>
                <w:szCs w:val="22"/>
              </w:rPr>
            </w:pPr>
            <w:r w:rsidRPr="00571BBB">
              <w:rPr>
                <w:rFonts w:ascii="Arial" w:eastAsiaTheme="minorEastAsia" w:hAnsi="Arial" w:cs="Arial"/>
                <w:b/>
                <w:bCs/>
                <w:sz w:val="22"/>
                <w:szCs w:val="22"/>
              </w:rPr>
              <w:t xml:space="preserve">cause serious harm to the </w:t>
            </w:r>
            <w:r w:rsidR="000D7715">
              <w:rPr>
                <w:rFonts w:ascii="Arial" w:eastAsiaTheme="minorEastAsia" w:hAnsi="Arial" w:cs="Arial"/>
                <w:b/>
                <w:bCs/>
                <w:sz w:val="22"/>
                <w:szCs w:val="22"/>
              </w:rPr>
              <w:t xml:space="preserve">forensic </w:t>
            </w:r>
            <w:r w:rsidRPr="00571BBB">
              <w:rPr>
                <w:rFonts w:ascii="Arial" w:eastAsiaTheme="minorEastAsia" w:hAnsi="Arial" w:cs="Arial"/>
                <w:b/>
                <w:bCs/>
                <w:sz w:val="22"/>
                <w:szCs w:val="22"/>
              </w:rPr>
              <w:t>patient</w:t>
            </w:r>
            <w:r w:rsidR="000D7715">
              <w:rPr>
                <w:rFonts w:ascii="Arial" w:eastAsiaTheme="minorEastAsia" w:hAnsi="Arial" w:cs="Arial"/>
                <w:b/>
                <w:bCs/>
                <w:sz w:val="22"/>
                <w:szCs w:val="22"/>
              </w:rPr>
              <w:t xml:space="preserve"> / resident</w:t>
            </w:r>
            <w:r w:rsidRPr="00571BBB">
              <w:rPr>
                <w:rFonts w:ascii="Arial" w:eastAsiaTheme="minorEastAsia" w:hAnsi="Arial" w:cs="Arial"/>
                <w:b/>
                <w:bCs/>
                <w:sz w:val="22"/>
                <w:szCs w:val="22"/>
              </w:rPr>
              <w:t xml:space="preserve"> or to another person; or</w:t>
            </w:r>
          </w:p>
          <w:p w14:paraId="51EF60CC" w14:textId="77777777" w:rsidR="007C5580" w:rsidRPr="00571BBB" w:rsidRDefault="007C5580" w:rsidP="00E871E8">
            <w:pPr>
              <w:pStyle w:val="MHTBodyText"/>
              <w:numPr>
                <w:ilvl w:val="0"/>
                <w:numId w:val="2"/>
              </w:numPr>
              <w:spacing w:before="0" w:after="120" w:line="240" w:lineRule="auto"/>
              <w:rPr>
                <w:rFonts w:ascii="Arial" w:eastAsiaTheme="minorEastAsia" w:hAnsi="Arial" w:cs="Arial"/>
                <w:b/>
                <w:bCs/>
                <w:sz w:val="22"/>
                <w:szCs w:val="22"/>
              </w:rPr>
            </w:pPr>
            <w:r w:rsidRPr="00571BBB">
              <w:rPr>
                <w:rFonts w:ascii="Arial" w:eastAsiaTheme="minorEastAsia" w:hAnsi="Arial" w:cs="Arial"/>
                <w:b/>
                <w:bCs/>
                <w:sz w:val="22"/>
                <w:szCs w:val="22"/>
              </w:rPr>
              <w:t>involve the unreasonable disclosure of sensitive personal information of any person; or</w:t>
            </w:r>
          </w:p>
          <w:p w14:paraId="6761449A" w14:textId="77777777" w:rsidR="007C5580" w:rsidRPr="00571BBB" w:rsidRDefault="007C5580" w:rsidP="00E871E8">
            <w:pPr>
              <w:pStyle w:val="MHTBodyText"/>
              <w:numPr>
                <w:ilvl w:val="0"/>
                <w:numId w:val="2"/>
              </w:numPr>
              <w:spacing w:before="0" w:after="120" w:line="240" w:lineRule="auto"/>
              <w:rPr>
                <w:rFonts w:ascii="Arial" w:eastAsiaTheme="minorEastAsia" w:hAnsi="Arial" w:cs="Arial"/>
                <w:b/>
                <w:bCs/>
                <w:sz w:val="22"/>
                <w:szCs w:val="22"/>
              </w:rPr>
            </w:pPr>
            <w:r w:rsidRPr="00571BBB">
              <w:rPr>
                <w:rFonts w:ascii="Arial" w:eastAsiaTheme="minorEastAsia" w:hAnsi="Arial" w:cs="Arial"/>
                <w:b/>
                <w:bCs/>
                <w:sz w:val="22"/>
                <w:szCs w:val="22"/>
              </w:rPr>
              <w:t>unreasonably breach the confidentiality of the person who supplied the information.</w:t>
            </w:r>
          </w:p>
        </w:tc>
      </w:tr>
      <w:tr w:rsidR="007C5580" w14:paraId="4D5653D7" w14:textId="77777777" w:rsidTr="0074235B">
        <w:tc>
          <w:tcPr>
            <w:tcW w:w="461" w:type="dxa"/>
          </w:tcPr>
          <w:p w14:paraId="08A40C63" w14:textId="77777777" w:rsidR="007C5580" w:rsidRDefault="007C5580" w:rsidP="007C55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348" w:type="dxa"/>
          </w:tcPr>
          <w:p w14:paraId="187BDB7A" w14:textId="011A781E" w:rsidR="007C5580" w:rsidRPr="00D603D6" w:rsidRDefault="007C5580" w:rsidP="007C55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dd/</w:t>
            </w:r>
            <w:r w:rsidR="00D136B7">
              <w:rPr>
                <w:rFonts w:ascii="Arial" w:hAnsi="Arial" w:cs="Arial"/>
              </w:rPr>
              <w:t>mm</w:t>
            </w:r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yyyy</w:t>
            </w:r>
            <w:proofErr w:type="spellEnd"/>
          </w:p>
        </w:tc>
        <w:tc>
          <w:tcPr>
            <w:tcW w:w="4253" w:type="dxa"/>
          </w:tcPr>
          <w:p w14:paraId="629FA2EC" w14:textId="77777777" w:rsidR="007C5580" w:rsidRPr="00D603D6" w:rsidRDefault="007C5580" w:rsidP="007C5580">
            <w:pPr>
              <w:rPr>
                <w:rFonts w:ascii="Arial" w:hAnsi="Arial" w:cs="Arial"/>
              </w:rPr>
            </w:pPr>
          </w:p>
        </w:tc>
        <w:tc>
          <w:tcPr>
            <w:tcW w:w="9355" w:type="dxa"/>
          </w:tcPr>
          <w:p w14:paraId="213A1C24" w14:textId="487AB15C" w:rsidR="007C5580" w:rsidRPr="00D603D6" w:rsidRDefault="007C5580" w:rsidP="007C5580">
            <w:pPr>
              <w:rPr>
                <w:rFonts w:ascii="Arial" w:hAnsi="Arial" w:cs="Arial"/>
              </w:rPr>
            </w:pPr>
          </w:p>
        </w:tc>
      </w:tr>
      <w:tr w:rsidR="007C5580" w14:paraId="28930562" w14:textId="77777777" w:rsidTr="0074235B">
        <w:tc>
          <w:tcPr>
            <w:tcW w:w="461" w:type="dxa"/>
          </w:tcPr>
          <w:p w14:paraId="03DB32E1" w14:textId="77777777" w:rsidR="007C5580" w:rsidRPr="00D603D6" w:rsidRDefault="007C5580" w:rsidP="007C55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348" w:type="dxa"/>
          </w:tcPr>
          <w:p w14:paraId="0B3B9811" w14:textId="77777777" w:rsidR="007C5580" w:rsidRPr="00D603D6" w:rsidRDefault="007C5580" w:rsidP="007C5580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</w:tcPr>
          <w:p w14:paraId="08456BBE" w14:textId="6D88520F" w:rsidR="007C5580" w:rsidRPr="00D603D6" w:rsidRDefault="007C5580" w:rsidP="007C5580">
            <w:pPr>
              <w:rPr>
                <w:rFonts w:ascii="Arial" w:hAnsi="Arial" w:cs="Arial"/>
              </w:rPr>
            </w:pPr>
          </w:p>
        </w:tc>
        <w:tc>
          <w:tcPr>
            <w:tcW w:w="9355" w:type="dxa"/>
          </w:tcPr>
          <w:p w14:paraId="6A4307E6" w14:textId="77777777" w:rsidR="007C5580" w:rsidRPr="00D603D6" w:rsidRDefault="007C5580" w:rsidP="007C5580">
            <w:pPr>
              <w:rPr>
                <w:rFonts w:ascii="Arial" w:hAnsi="Arial" w:cs="Arial"/>
              </w:rPr>
            </w:pPr>
          </w:p>
        </w:tc>
      </w:tr>
      <w:tr w:rsidR="007C5580" w14:paraId="6B532054" w14:textId="77777777" w:rsidTr="0074235B">
        <w:tc>
          <w:tcPr>
            <w:tcW w:w="461" w:type="dxa"/>
          </w:tcPr>
          <w:p w14:paraId="2B4239A0" w14:textId="77777777" w:rsidR="007C5580" w:rsidRPr="00D603D6" w:rsidRDefault="007C5580" w:rsidP="007C55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348" w:type="dxa"/>
          </w:tcPr>
          <w:p w14:paraId="26A96B5F" w14:textId="77777777" w:rsidR="007C5580" w:rsidRPr="00D603D6" w:rsidRDefault="007C5580" w:rsidP="007C5580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</w:tcPr>
          <w:p w14:paraId="4C88D07C" w14:textId="77777777" w:rsidR="007C5580" w:rsidRPr="00D603D6" w:rsidRDefault="007C5580" w:rsidP="007C5580">
            <w:pPr>
              <w:rPr>
                <w:rFonts w:ascii="Arial" w:hAnsi="Arial" w:cs="Arial"/>
              </w:rPr>
            </w:pPr>
          </w:p>
        </w:tc>
        <w:tc>
          <w:tcPr>
            <w:tcW w:w="9355" w:type="dxa"/>
          </w:tcPr>
          <w:p w14:paraId="37B30EFF" w14:textId="77777777" w:rsidR="007C5580" w:rsidRPr="00D603D6" w:rsidRDefault="007C5580" w:rsidP="007C5580">
            <w:pPr>
              <w:rPr>
                <w:rFonts w:ascii="Arial" w:hAnsi="Arial" w:cs="Arial"/>
              </w:rPr>
            </w:pPr>
          </w:p>
        </w:tc>
      </w:tr>
      <w:tr w:rsidR="007C5580" w14:paraId="28092784" w14:textId="77777777" w:rsidTr="0074235B">
        <w:tc>
          <w:tcPr>
            <w:tcW w:w="461" w:type="dxa"/>
          </w:tcPr>
          <w:p w14:paraId="6F0C3298" w14:textId="77777777" w:rsidR="007C5580" w:rsidRPr="00D603D6" w:rsidRDefault="007C5580" w:rsidP="007C55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348" w:type="dxa"/>
          </w:tcPr>
          <w:p w14:paraId="41FDE9A1" w14:textId="77777777" w:rsidR="007C5580" w:rsidRPr="00D603D6" w:rsidRDefault="007C5580" w:rsidP="007C5580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</w:tcPr>
          <w:p w14:paraId="44F89B6E" w14:textId="77777777" w:rsidR="007C5580" w:rsidRPr="00D603D6" w:rsidRDefault="007C5580" w:rsidP="007C5580">
            <w:pPr>
              <w:rPr>
                <w:rFonts w:ascii="Arial" w:hAnsi="Arial" w:cs="Arial"/>
              </w:rPr>
            </w:pPr>
          </w:p>
        </w:tc>
        <w:tc>
          <w:tcPr>
            <w:tcW w:w="9355" w:type="dxa"/>
          </w:tcPr>
          <w:p w14:paraId="106FB1EA" w14:textId="77777777" w:rsidR="007C5580" w:rsidRPr="00D603D6" w:rsidRDefault="007C5580" w:rsidP="007C5580">
            <w:pPr>
              <w:rPr>
                <w:rFonts w:ascii="Arial" w:hAnsi="Arial" w:cs="Arial"/>
              </w:rPr>
            </w:pPr>
          </w:p>
        </w:tc>
      </w:tr>
      <w:tr w:rsidR="007C5580" w14:paraId="1DC38398" w14:textId="77777777" w:rsidTr="0074235B">
        <w:tc>
          <w:tcPr>
            <w:tcW w:w="461" w:type="dxa"/>
          </w:tcPr>
          <w:p w14:paraId="023DADB3" w14:textId="77777777" w:rsidR="007C5580" w:rsidRPr="00D603D6" w:rsidRDefault="007C5580" w:rsidP="007C55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348" w:type="dxa"/>
          </w:tcPr>
          <w:p w14:paraId="133D6F17" w14:textId="77777777" w:rsidR="007C5580" w:rsidRPr="00D603D6" w:rsidRDefault="007C5580" w:rsidP="007C5580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</w:tcPr>
          <w:p w14:paraId="36DB8EA3" w14:textId="77777777" w:rsidR="007C5580" w:rsidRPr="00D603D6" w:rsidRDefault="007C5580" w:rsidP="007C5580">
            <w:pPr>
              <w:rPr>
                <w:rFonts w:ascii="Arial" w:hAnsi="Arial" w:cs="Arial"/>
              </w:rPr>
            </w:pPr>
          </w:p>
        </w:tc>
        <w:tc>
          <w:tcPr>
            <w:tcW w:w="9355" w:type="dxa"/>
          </w:tcPr>
          <w:p w14:paraId="1FFBE66C" w14:textId="77777777" w:rsidR="007C5580" w:rsidRPr="00D603D6" w:rsidRDefault="007C5580" w:rsidP="007C5580">
            <w:pPr>
              <w:rPr>
                <w:rFonts w:ascii="Arial" w:hAnsi="Arial" w:cs="Arial"/>
              </w:rPr>
            </w:pPr>
          </w:p>
        </w:tc>
      </w:tr>
      <w:tr w:rsidR="007C5580" w14:paraId="76B53BCF" w14:textId="77777777" w:rsidTr="0074235B">
        <w:tc>
          <w:tcPr>
            <w:tcW w:w="461" w:type="dxa"/>
          </w:tcPr>
          <w:p w14:paraId="709C2732" w14:textId="77777777" w:rsidR="007C5580" w:rsidRPr="00D603D6" w:rsidRDefault="007C5580" w:rsidP="007C55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348" w:type="dxa"/>
          </w:tcPr>
          <w:p w14:paraId="3198A638" w14:textId="77777777" w:rsidR="007C5580" w:rsidRPr="00D603D6" w:rsidRDefault="007C5580" w:rsidP="007C5580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</w:tcPr>
          <w:p w14:paraId="482D9254" w14:textId="77777777" w:rsidR="007C5580" w:rsidRPr="00D603D6" w:rsidRDefault="007C5580" w:rsidP="007C5580">
            <w:pPr>
              <w:rPr>
                <w:rFonts w:ascii="Arial" w:hAnsi="Arial" w:cs="Arial"/>
              </w:rPr>
            </w:pPr>
          </w:p>
        </w:tc>
        <w:tc>
          <w:tcPr>
            <w:tcW w:w="9355" w:type="dxa"/>
          </w:tcPr>
          <w:p w14:paraId="17536E25" w14:textId="77777777" w:rsidR="007C5580" w:rsidRPr="00D603D6" w:rsidRDefault="007C5580" w:rsidP="007C5580">
            <w:pPr>
              <w:rPr>
                <w:rFonts w:ascii="Arial" w:hAnsi="Arial" w:cs="Arial"/>
              </w:rPr>
            </w:pPr>
          </w:p>
        </w:tc>
      </w:tr>
      <w:tr w:rsidR="007C5580" w14:paraId="040D325E" w14:textId="77777777" w:rsidTr="0074235B">
        <w:tc>
          <w:tcPr>
            <w:tcW w:w="461" w:type="dxa"/>
          </w:tcPr>
          <w:p w14:paraId="21C46126" w14:textId="77777777" w:rsidR="007C5580" w:rsidRPr="00D603D6" w:rsidRDefault="007C5580" w:rsidP="007C55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348" w:type="dxa"/>
          </w:tcPr>
          <w:p w14:paraId="05CFA67B" w14:textId="77777777" w:rsidR="007C5580" w:rsidRPr="00D603D6" w:rsidRDefault="007C5580" w:rsidP="007C5580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</w:tcPr>
          <w:p w14:paraId="0A326E97" w14:textId="77777777" w:rsidR="007C5580" w:rsidRPr="00D603D6" w:rsidRDefault="007C5580" w:rsidP="007C5580">
            <w:pPr>
              <w:rPr>
                <w:rFonts w:ascii="Arial" w:hAnsi="Arial" w:cs="Arial"/>
              </w:rPr>
            </w:pPr>
          </w:p>
        </w:tc>
        <w:tc>
          <w:tcPr>
            <w:tcW w:w="9355" w:type="dxa"/>
          </w:tcPr>
          <w:p w14:paraId="4BC94948" w14:textId="77777777" w:rsidR="007C5580" w:rsidRPr="00D603D6" w:rsidRDefault="007C5580" w:rsidP="007C5580">
            <w:pPr>
              <w:rPr>
                <w:rFonts w:ascii="Arial" w:hAnsi="Arial" w:cs="Arial"/>
              </w:rPr>
            </w:pPr>
          </w:p>
        </w:tc>
      </w:tr>
      <w:tr w:rsidR="007C5580" w14:paraId="3DE6D862" w14:textId="77777777" w:rsidTr="0074235B">
        <w:tc>
          <w:tcPr>
            <w:tcW w:w="461" w:type="dxa"/>
          </w:tcPr>
          <w:p w14:paraId="0951E026" w14:textId="77777777" w:rsidR="007C5580" w:rsidRPr="00D603D6" w:rsidRDefault="007C5580" w:rsidP="007C55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348" w:type="dxa"/>
          </w:tcPr>
          <w:p w14:paraId="2510B46C" w14:textId="77777777" w:rsidR="007C5580" w:rsidRPr="00D603D6" w:rsidRDefault="007C5580" w:rsidP="007C5580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</w:tcPr>
          <w:p w14:paraId="0CE669EE" w14:textId="77777777" w:rsidR="007C5580" w:rsidRPr="00D603D6" w:rsidRDefault="007C5580" w:rsidP="007C5580">
            <w:pPr>
              <w:rPr>
                <w:rFonts w:ascii="Arial" w:hAnsi="Arial" w:cs="Arial"/>
              </w:rPr>
            </w:pPr>
          </w:p>
        </w:tc>
        <w:tc>
          <w:tcPr>
            <w:tcW w:w="9355" w:type="dxa"/>
          </w:tcPr>
          <w:p w14:paraId="7E7A8901" w14:textId="77777777" w:rsidR="007C5580" w:rsidRPr="00D603D6" w:rsidRDefault="007C5580" w:rsidP="007C5580">
            <w:pPr>
              <w:rPr>
                <w:rFonts w:ascii="Arial" w:hAnsi="Arial" w:cs="Arial"/>
              </w:rPr>
            </w:pPr>
          </w:p>
        </w:tc>
      </w:tr>
      <w:tr w:rsidR="007C5580" w14:paraId="4F0E7590" w14:textId="77777777" w:rsidTr="0074235B">
        <w:tc>
          <w:tcPr>
            <w:tcW w:w="461" w:type="dxa"/>
          </w:tcPr>
          <w:p w14:paraId="5C080C87" w14:textId="77777777" w:rsidR="007C5580" w:rsidRPr="00D603D6" w:rsidRDefault="007C5580" w:rsidP="007C55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348" w:type="dxa"/>
          </w:tcPr>
          <w:p w14:paraId="3BD58A95" w14:textId="77777777" w:rsidR="007C5580" w:rsidRPr="00D603D6" w:rsidRDefault="007C5580" w:rsidP="007C5580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</w:tcPr>
          <w:p w14:paraId="0A32536B" w14:textId="77777777" w:rsidR="007C5580" w:rsidRPr="00D603D6" w:rsidRDefault="007C5580" w:rsidP="007C5580">
            <w:pPr>
              <w:rPr>
                <w:rFonts w:ascii="Arial" w:hAnsi="Arial" w:cs="Arial"/>
              </w:rPr>
            </w:pPr>
          </w:p>
        </w:tc>
        <w:tc>
          <w:tcPr>
            <w:tcW w:w="9355" w:type="dxa"/>
          </w:tcPr>
          <w:p w14:paraId="47B6E8D1" w14:textId="77777777" w:rsidR="007C5580" w:rsidRPr="00D603D6" w:rsidRDefault="007C5580" w:rsidP="007C5580">
            <w:pPr>
              <w:rPr>
                <w:rFonts w:ascii="Arial" w:hAnsi="Arial" w:cs="Arial"/>
              </w:rPr>
            </w:pPr>
          </w:p>
        </w:tc>
      </w:tr>
      <w:tr w:rsidR="007C5580" w14:paraId="55D5C11A" w14:textId="77777777" w:rsidTr="0074235B">
        <w:tc>
          <w:tcPr>
            <w:tcW w:w="461" w:type="dxa"/>
          </w:tcPr>
          <w:p w14:paraId="78C0F4C5" w14:textId="77777777" w:rsidR="007C5580" w:rsidRPr="00D603D6" w:rsidRDefault="007C5580" w:rsidP="007C55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348" w:type="dxa"/>
          </w:tcPr>
          <w:p w14:paraId="1D7B1325" w14:textId="77777777" w:rsidR="007C5580" w:rsidRPr="00D603D6" w:rsidRDefault="007C5580" w:rsidP="007C5580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</w:tcPr>
          <w:p w14:paraId="159A235F" w14:textId="77777777" w:rsidR="007C5580" w:rsidRPr="00D603D6" w:rsidRDefault="007C5580" w:rsidP="007C5580">
            <w:pPr>
              <w:rPr>
                <w:rFonts w:ascii="Arial" w:hAnsi="Arial" w:cs="Arial"/>
              </w:rPr>
            </w:pPr>
          </w:p>
        </w:tc>
        <w:tc>
          <w:tcPr>
            <w:tcW w:w="9355" w:type="dxa"/>
          </w:tcPr>
          <w:p w14:paraId="554BBE70" w14:textId="77777777" w:rsidR="007C5580" w:rsidRPr="00D603D6" w:rsidRDefault="007C5580" w:rsidP="007C5580">
            <w:pPr>
              <w:rPr>
                <w:rFonts w:ascii="Arial" w:hAnsi="Arial" w:cs="Arial"/>
              </w:rPr>
            </w:pPr>
          </w:p>
        </w:tc>
      </w:tr>
    </w:tbl>
    <w:p w14:paraId="13312610" w14:textId="77777777" w:rsidR="006E6733" w:rsidRPr="006E6733" w:rsidRDefault="006E6733" w:rsidP="007C5580">
      <w:pPr>
        <w:rPr>
          <w:rFonts w:ascii="Arial" w:hAnsi="Arial" w:cs="Arial"/>
          <w:sz w:val="22"/>
          <w:szCs w:val="22"/>
        </w:rPr>
      </w:pPr>
    </w:p>
    <w:sectPr w:rsidR="006E6733" w:rsidRPr="006E6733" w:rsidSect="00060B23">
      <w:headerReference w:type="default" r:id="rId15"/>
      <w:pgSz w:w="16838" w:h="11906" w:orient="landscape" w:code="9"/>
      <w:pgMar w:top="1134" w:right="567" w:bottom="849" w:left="567" w:header="567" w:footer="45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6C874" w14:textId="77777777" w:rsidR="003A6A9F" w:rsidRDefault="003A6A9F" w:rsidP="0007188C">
      <w:r>
        <w:separator/>
      </w:r>
    </w:p>
  </w:endnote>
  <w:endnote w:type="continuationSeparator" w:id="0">
    <w:p w14:paraId="6A43AAD3" w14:textId="77777777" w:rsidR="003A6A9F" w:rsidRDefault="003A6A9F" w:rsidP="00071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wis721 BT">
    <w:altName w:val="Arial"/>
    <w:charset w:val="00"/>
    <w:family w:val="swiss"/>
    <w:pitch w:val="variable"/>
    <w:sig w:usb0="00000087" w:usb1="00000000" w:usb2="00000000" w:usb3="00000000" w:csb0="0000001B" w:csb1="00000000"/>
  </w:font>
  <w:font w:name="Swis721 Lt BT">
    <w:altName w:val="Cambria"/>
    <w:charset w:val="00"/>
    <w:family w:val="swiss"/>
    <w:pitch w:val="variable"/>
    <w:sig w:usb0="00000001" w:usb1="00000000" w:usb2="00000000" w:usb3="00000000" w:csb0="0000001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EF3CD" w14:textId="7999FAF7" w:rsidR="000C0A00" w:rsidRPr="008E0410" w:rsidRDefault="000C0A00">
    <w:pPr>
      <w:pStyle w:val="Footer"/>
      <w:jc w:val="right"/>
      <w:rPr>
        <w:sz w:val="18"/>
        <w:szCs w:val="18"/>
      </w:rPr>
    </w:pPr>
  </w:p>
  <w:p w14:paraId="15CBCFE0" w14:textId="77777777" w:rsidR="000C0A00" w:rsidRPr="00992C9F" w:rsidRDefault="00000000" w:rsidP="000C0A00">
    <w:pPr>
      <w:pStyle w:val="Footer"/>
      <w:tabs>
        <w:tab w:val="clear" w:pos="4513"/>
        <w:tab w:val="right" w:pos="3686"/>
      </w:tabs>
      <w:jc w:val="right"/>
      <w:rPr>
        <w:rFonts w:ascii="Verdana" w:hAnsi="Verdana"/>
        <w:sz w:val="16"/>
        <w:szCs w:val="16"/>
      </w:rPr>
    </w:pPr>
    <w:sdt>
      <w:sdtPr>
        <w:rPr>
          <w:rFonts w:ascii="Verdana" w:hAnsi="Verdana"/>
          <w:sz w:val="16"/>
          <w:szCs w:val="16"/>
        </w:rPr>
        <w:id w:val="860082579"/>
        <w:docPartObj>
          <w:docPartGallery w:val="Page Numbers (Top of Page)"/>
          <w:docPartUnique/>
        </w:docPartObj>
      </w:sdtPr>
      <w:sdtContent>
        <w:r w:rsidR="000C0A00" w:rsidRPr="00992C9F">
          <w:rPr>
            <w:rFonts w:ascii="Verdana" w:hAnsi="Verdana"/>
            <w:sz w:val="16"/>
            <w:szCs w:val="16"/>
          </w:rPr>
          <w:t xml:space="preserve">Page </w:t>
        </w:r>
        <w:r w:rsidR="000C0A00" w:rsidRPr="00992C9F">
          <w:rPr>
            <w:rFonts w:ascii="Verdana" w:hAnsi="Verdana"/>
            <w:b/>
            <w:bCs/>
            <w:sz w:val="16"/>
            <w:szCs w:val="16"/>
          </w:rPr>
          <w:fldChar w:fldCharType="begin"/>
        </w:r>
        <w:r w:rsidR="000C0A00" w:rsidRPr="00992C9F">
          <w:rPr>
            <w:rFonts w:ascii="Verdana" w:hAnsi="Verdana"/>
            <w:b/>
            <w:bCs/>
            <w:sz w:val="16"/>
            <w:szCs w:val="16"/>
          </w:rPr>
          <w:instrText xml:space="preserve"> PAGE </w:instrText>
        </w:r>
        <w:r w:rsidR="000C0A00" w:rsidRPr="00992C9F">
          <w:rPr>
            <w:rFonts w:ascii="Verdana" w:hAnsi="Verdana"/>
            <w:b/>
            <w:bCs/>
            <w:sz w:val="16"/>
            <w:szCs w:val="16"/>
          </w:rPr>
          <w:fldChar w:fldCharType="separate"/>
        </w:r>
        <w:r w:rsidR="00FA22A8">
          <w:rPr>
            <w:rFonts w:ascii="Verdana" w:hAnsi="Verdana"/>
            <w:b/>
            <w:bCs/>
            <w:noProof/>
            <w:sz w:val="16"/>
            <w:szCs w:val="16"/>
          </w:rPr>
          <w:t>1</w:t>
        </w:r>
        <w:r w:rsidR="000C0A00" w:rsidRPr="00992C9F">
          <w:rPr>
            <w:rFonts w:ascii="Verdana" w:hAnsi="Verdana"/>
            <w:b/>
            <w:bCs/>
            <w:sz w:val="16"/>
            <w:szCs w:val="16"/>
          </w:rPr>
          <w:fldChar w:fldCharType="end"/>
        </w:r>
        <w:r w:rsidR="000C0A00" w:rsidRPr="00992C9F">
          <w:rPr>
            <w:rFonts w:ascii="Verdana" w:hAnsi="Verdana"/>
            <w:sz w:val="16"/>
            <w:szCs w:val="16"/>
          </w:rPr>
          <w:t xml:space="preserve"> of </w:t>
        </w:r>
        <w:r w:rsidR="000C0A00" w:rsidRPr="00992C9F">
          <w:rPr>
            <w:rFonts w:ascii="Verdana" w:hAnsi="Verdana"/>
            <w:b/>
            <w:bCs/>
            <w:sz w:val="16"/>
            <w:szCs w:val="16"/>
          </w:rPr>
          <w:fldChar w:fldCharType="begin"/>
        </w:r>
        <w:r w:rsidR="000C0A00" w:rsidRPr="00992C9F">
          <w:rPr>
            <w:rFonts w:ascii="Verdana" w:hAnsi="Verdana"/>
            <w:b/>
            <w:bCs/>
            <w:sz w:val="16"/>
            <w:szCs w:val="16"/>
          </w:rPr>
          <w:instrText xml:space="preserve"> NUMPAGES  </w:instrText>
        </w:r>
        <w:r w:rsidR="000C0A00" w:rsidRPr="00992C9F">
          <w:rPr>
            <w:rFonts w:ascii="Verdana" w:hAnsi="Verdana"/>
            <w:b/>
            <w:bCs/>
            <w:sz w:val="16"/>
            <w:szCs w:val="16"/>
          </w:rPr>
          <w:fldChar w:fldCharType="separate"/>
        </w:r>
        <w:r w:rsidR="00FA22A8">
          <w:rPr>
            <w:rFonts w:ascii="Verdana" w:hAnsi="Verdana"/>
            <w:b/>
            <w:bCs/>
            <w:noProof/>
            <w:sz w:val="16"/>
            <w:szCs w:val="16"/>
          </w:rPr>
          <w:t>1</w:t>
        </w:r>
        <w:r w:rsidR="000C0A00" w:rsidRPr="00992C9F">
          <w:rPr>
            <w:rFonts w:ascii="Verdana" w:hAnsi="Verdana"/>
            <w:b/>
            <w:bCs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83E13" w14:textId="77777777" w:rsidR="003A6A9F" w:rsidRDefault="003A6A9F" w:rsidP="0007188C">
      <w:r>
        <w:separator/>
      </w:r>
    </w:p>
  </w:footnote>
  <w:footnote w:type="continuationSeparator" w:id="0">
    <w:p w14:paraId="6B15CC22" w14:textId="77777777" w:rsidR="003A6A9F" w:rsidRDefault="003A6A9F" w:rsidP="000718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1C8D0" w14:textId="1AF62139" w:rsidR="00571BBB" w:rsidRDefault="00645E0A">
    <w:pPr>
      <w:pStyle w:val="Head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6F655375" wp14:editId="690FC936">
          <wp:simplePos x="0" y="0"/>
          <wp:positionH relativeFrom="rightMargin">
            <wp:posOffset>-708872</wp:posOffset>
          </wp:positionH>
          <wp:positionV relativeFrom="page">
            <wp:posOffset>241511</wp:posOffset>
          </wp:positionV>
          <wp:extent cx="561975" cy="561975"/>
          <wp:effectExtent l="0" t="0" r="9525" b="9525"/>
          <wp:wrapNone/>
          <wp:docPr id="2014415109" name="Picture 20144151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975" cy="561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38E0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A84658" wp14:editId="7A2739CC">
              <wp:simplePos x="0" y="0"/>
              <wp:positionH relativeFrom="column">
                <wp:posOffset>6396143</wp:posOffset>
              </wp:positionH>
              <wp:positionV relativeFrom="paragraph">
                <wp:posOffset>3742054</wp:posOffset>
              </wp:positionV>
              <wp:extent cx="353060" cy="4936067"/>
              <wp:effectExtent l="0" t="0" r="8890" b="0"/>
              <wp:wrapNone/>
              <wp:docPr id="32" name="Text Box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3060" cy="493606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60B164" w14:textId="40393C11" w:rsidR="000C0A00" w:rsidRPr="00B41FDC" w:rsidRDefault="00EE214F">
                          <w:pPr>
                            <w:rPr>
                              <w:rFonts w:ascii="Verdana" w:hAnsi="Verdana"/>
                              <w:b/>
                              <w:color w:val="006F78"/>
                              <w:sz w:val="22"/>
                              <w:szCs w:val="22"/>
                            </w:rPr>
                          </w:pPr>
                          <w:r w:rsidRPr="00B41FDC">
                            <w:rPr>
                              <w:rFonts w:ascii="Verdana" w:hAnsi="Verdana"/>
                              <w:b/>
                              <w:color w:val="006F78"/>
                              <w:sz w:val="22"/>
                              <w:szCs w:val="22"/>
                            </w:rPr>
                            <w:t>Application to deny access to documents</w:t>
                          </w:r>
                          <w:r w:rsidR="004B38E0" w:rsidRPr="00B41FDC">
                            <w:rPr>
                              <w:rFonts w:ascii="Verdana" w:hAnsi="Verdana"/>
                              <w:b/>
                              <w:color w:val="006F78"/>
                              <w:sz w:val="22"/>
                              <w:szCs w:val="22"/>
                            </w:rPr>
                            <w:t xml:space="preserve"> – Forensic division</w:t>
                          </w:r>
                        </w:p>
                      </w:txbxContent>
                    </wps:txbx>
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A84658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503.65pt;margin-top:294.65pt;width:27.8pt;height:388.6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" fillcolor="white [3201]" stroked="f" strokeweight=".5pt">
              <v:textbox style="layout-flow:vertical">
                <w:txbxContent>
                  <w:p w14:paraId="7F60B164" w14:textId="40393C11" w:rsidR="000C0A00" w:rsidRPr="00B41FDC" w:rsidRDefault="00EE214F">
                    <w:pPr>
                      <w:rPr>
                        <w:rFonts w:ascii="Verdana" w:hAnsi="Verdana"/>
                        <w:b/>
                        <w:color w:val="006F78"/>
                        <w:sz w:val="22"/>
                        <w:szCs w:val="22"/>
                      </w:rPr>
                    </w:pPr>
                    <w:r w:rsidRPr="00B41FDC">
                      <w:rPr>
                        <w:rFonts w:ascii="Verdana" w:hAnsi="Verdana"/>
                        <w:b/>
                        <w:color w:val="006F78"/>
                        <w:sz w:val="22"/>
                        <w:szCs w:val="22"/>
                      </w:rPr>
                      <w:t>Application to deny access to documents</w:t>
                    </w:r>
                    <w:r w:rsidR="004B38E0" w:rsidRPr="00B41FDC">
                      <w:rPr>
                        <w:rFonts w:ascii="Verdana" w:hAnsi="Verdana"/>
                        <w:b/>
                        <w:color w:val="006F78"/>
                        <w:sz w:val="22"/>
                        <w:szCs w:val="22"/>
                      </w:rPr>
                      <w:t xml:space="preserve"> – Forensic division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480DC" w14:textId="4FF90E7C" w:rsidR="007C5580" w:rsidRDefault="007C55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43891"/>
    <w:multiLevelType w:val="hybridMultilevel"/>
    <w:tmpl w:val="9508DAB0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E023A07"/>
    <w:multiLevelType w:val="hybridMultilevel"/>
    <w:tmpl w:val="7958BC3C"/>
    <w:lvl w:ilvl="0" w:tplc="F23ED12C">
      <w:start w:val="1"/>
      <w:numFmt w:val="bullet"/>
      <w:pStyle w:val="C-QuestionArrow-CER"/>
      <w:lvlText w:val="4"/>
      <w:lvlJc w:val="left"/>
      <w:pPr>
        <w:ind w:left="720" w:hanging="360"/>
      </w:pPr>
      <w:rPr>
        <w:rFonts w:ascii="Webdings" w:hAnsi="Webdings" w:hint="default"/>
        <w:b w:val="0"/>
        <w:i w:val="0"/>
        <w:color w:val="006EA6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8108355">
    <w:abstractNumId w:val="1"/>
  </w:num>
  <w:num w:numId="2" w16cid:durableId="1445493498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AU" w:vendorID="8" w:dllVersion="513" w:checkStyle="1"/>
  <w:proofState w:spelling="clean" w:grammar="clean"/>
  <w:documentProtection w:edit="forms" w:enforcement="0"/>
  <w:defaultTabStop w:val="284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6D1E"/>
    <w:rsid w:val="0001156A"/>
    <w:rsid w:val="000156A7"/>
    <w:rsid w:val="00015F32"/>
    <w:rsid w:val="0001657E"/>
    <w:rsid w:val="00021EAF"/>
    <w:rsid w:val="00026DED"/>
    <w:rsid w:val="000270D6"/>
    <w:rsid w:val="00035318"/>
    <w:rsid w:val="00056512"/>
    <w:rsid w:val="00060B23"/>
    <w:rsid w:val="0006318D"/>
    <w:rsid w:val="000636A4"/>
    <w:rsid w:val="0007188C"/>
    <w:rsid w:val="0007309A"/>
    <w:rsid w:val="00081D70"/>
    <w:rsid w:val="00082491"/>
    <w:rsid w:val="00084FE7"/>
    <w:rsid w:val="00090118"/>
    <w:rsid w:val="00090F1B"/>
    <w:rsid w:val="00093185"/>
    <w:rsid w:val="000949F1"/>
    <w:rsid w:val="000A35BA"/>
    <w:rsid w:val="000A6D1E"/>
    <w:rsid w:val="000B5B41"/>
    <w:rsid w:val="000C0A00"/>
    <w:rsid w:val="000C2E41"/>
    <w:rsid w:val="000D02F0"/>
    <w:rsid w:val="000D11BB"/>
    <w:rsid w:val="000D2A67"/>
    <w:rsid w:val="000D31A0"/>
    <w:rsid w:val="000D7715"/>
    <w:rsid w:val="000E0134"/>
    <w:rsid w:val="000E36BF"/>
    <w:rsid w:val="000E3765"/>
    <w:rsid w:val="000E3CFF"/>
    <w:rsid w:val="000E6298"/>
    <w:rsid w:val="000F0594"/>
    <w:rsid w:val="000F62FE"/>
    <w:rsid w:val="000F758B"/>
    <w:rsid w:val="00100E83"/>
    <w:rsid w:val="00101212"/>
    <w:rsid w:val="00114560"/>
    <w:rsid w:val="001159EB"/>
    <w:rsid w:val="00116A09"/>
    <w:rsid w:val="00117D52"/>
    <w:rsid w:val="00120CFA"/>
    <w:rsid w:val="00122C88"/>
    <w:rsid w:val="00132F60"/>
    <w:rsid w:val="00133868"/>
    <w:rsid w:val="001366F8"/>
    <w:rsid w:val="001509FE"/>
    <w:rsid w:val="00152B08"/>
    <w:rsid w:val="00154B26"/>
    <w:rsid w:val="00156778"/>
    <w:rsid w:val="001673C2"/>
    <w:rsid w:val="00172A3C"/>
    <w:rsid w:val="00172D88"/>
    <w:rsid w:val="00174D1F"/>
    <w:rsid w:val="00176434"/>
    <w:rsid w:val="001801FB"/>
    <w:rsid w:val="00181C7B"/>
    <w:rsid w:val="00184FF9"/>
    <w:rsid w:val="001865EB"/>
    <w:rsid w:val="00192318"/>
    <w:rsid w:val="00197A89"/>
    <w:rsid w:val="001A106A"/>
    <w:rsid w:val="001A18BF"/>
    <w:rsid w:val="001A23B8"/>
    <w:rsid w:val="001A6524"/>
    <w:rsid w:val="001A7D0F"/>
    <w:rsid w:val="001B3376"/>
    <w:rsid w:val="001B6E2F"/>
    <w:rsid w:val="001C01A6"/>
    <w:rsid w:val="001C0D89"/>
    <w:rsid w:val="001C3170"/>
    <w:rsid w:val="001C33A2"/>
    <w:rsid w:val="001C74C7"/>
    <w:rsid w:val="001D42C3"/>
    <w:rsid w:val="001D4E73"/>
    <w:rsid w:val="001E1028"/>
    <w:rsid w:val="001E1972"/>
    <w:rsid w:val="001E461C"/>
    <w:rsid w:val="001F3D33"/>
    <w:rsid w:val="001F5FB1"/>
    <w:rsid w:val="001F634F"/>
    <w:rsid w:val="00200F27"/>
    <w:rsid w:val="00204136"/>
    <w:rsid w:val="00206B2F"/>
    <w:rsid w:val="00211081"/>
    <w:rsid w:val="00214666"/>
    <w:rsid w:val="0021765B"/>
    <w:rsid w:val="002209DE"/>
    <w:rsid w:val="0022393D"/>
    <w:rsid w:val="002263BE"/>
    <w:rsid w:val="00232EA4"/>
    <w:rsid w:val="002354FC"/>
    <w:rsid w:val="00236C21"/>
    <w:rsid w:val="00237D53"/>
    <w:rsid w:val="002401FB"/>
    <w:rsid w:val="002415B0"/>
    <w:rsid w:val="002504C0"/>
    <w:rsid w:val="00253978"/>
    <w:rsid w:val="00254399"/>
    <w:rsid w:val="0025504C"/>
    <w:rsid w:val="002608BF"/>
    <w:rsid w:val="00272481"/>
    <w:rsid w:val="002727A4"/>
    <w:rsid w:val="00272E4C"/>
    <w:rsid w:val="00274C0A"/>
    <w:rsid w:val="00275D4E"/>
    <w:rsid w:val="00284181"/>
    <w:rsid w:val="00291037"/>
    <w:rsid w:val="00293BF5"/>
    <w:rsid w:val="002A6BA1"/>
    <w:rsid w:val="002B1369"/>
    <w:rsid w:val="002B341F"/>
    <w:rsid w:val="002B34AC"/>
    <w:rsid w:val="002B3719"/>
    <w:rsid w:val="002C0A4F"/>
    <w:rsid w:val="002C0AB4"/>
    <w:rsid w:val="002D6D26"/>
    <w:rsid w:val="002E0800"/>
    <w:rsid w:val="002E16C8"/>
    <w:rsid w:val="002E56A5"/>
    <w:rsid w:val="002E597C"/>
    <w:rsid w:val="002E6C2E"/>
    <w:rsid w:val="002F110A"/>
    <w:rsid w:val="002F1E9E"/>
    <w:rsid w:val="00300D27"/>
    <w:rsid w:val="00301C64"/>
    <w:rsid w:val="003028F1"/>
    <w:rsid w:val="003130E8"/>
    <w:rsid w:val="00326C9F"/>
    <w:rsid w:val="00330158"/>
    <w:rsid w:val="00330D5A"/>
    <w:rsid w:val="00331966"/>
    <w:rsid w:val="003324B2"/>
    <w:rsid w:val="00334F5F"/>
    <w:rsid w:val="00340929"/>
    <w:rsid w:val="003441F0"/>
    <w:rsid w:val="00345171"/>
    <w:rsid w:val="00380D36"/>
    <w:rsid w:val="00380EFC"/>
    <w:rsid w:val="00381F46"/>
    <w:rsid w:val="00382384"/>
    <w:rsid w:val="0038278C"/>
    <w:rsid w:val="00386D13"/>
    <w:rsid w:val="003905D7"/>
    <w:rsid w:val="00391442"/>
    <w:rsid w:val="00397A53"/>
    <w:rsid w:val="003A4E40"/>
    <w:rsid w:val="003A5D8A"/>
    <w:rsid w:val="003A6A9F"/>
    <w:rsid w:val="003B162C"/>
    <w:rsid w:val="003B441D"/>
    <w:rsid w:val="003B4541"/>
    <w:rsid w:val="003B52C7"/>
    <w:rsid w:val="003C0701"/>
    <w:rsid w:val="003C2B2D"/>
    <w:rsid w:val="003C64ED"/>
    <w:rsid w:val="003C6936"/>
    <w:rsid w:val="003E265A"/>
    <w:rsid w:val="003E4308"/>
    <w:rsid w:val="003E46A0"/>
    <w:rsid w:val="003E4FF3"/>
    <w:rsid w:val="003F40A6"/>
    <w:rsid w:val="00401FBA"/>
    <w:rsid w:val="004025E8"/>
    <w:rsid w:val="00412DE2"/>
    <w:rsid w:val="00415E28"/>
    <w:rsid w:val="00423284"/>
    <w:rsid w:val="004267F0"/>
    <w:rsid w:val="00426D8E"/>
    <w:rsid w:val="004315A6"/>
    <w:rsid w:val="004351F3"/>
    <w:rsid w:val="0043645D"/>
    <w:rsid w:val="00446730"/>
    <w:rsid w:val="004536EB"/>
    <w:rsid w:val="00454651"/>
    <w:rsid w:val="004606E2"/>
    <w:rsid w:val="00461E7D"/>
    <w:rsid w:val="00475AB1"/>
    <w:rsid w:val="00493949"/>
    <w:rsid w:val="004A3045"/>
    <w:rsid w:val="004A5975"/>
    <w:rsid w:val="004B2442"/>
    <w:rsid w:val="004B3597"/>
    <w:rsid w:val="004B38E0"/>
    <w:rsid w:val="004B7792"/>
    <w:rsid w:val="004C13A2"/>
    <w:rsid w:val="004C1DE9"/>
    <w:rsid w:val="004C3489"/>
    <w:rsid w:val="004C3E49"/>
    <w:rsid w:val="004C5FC4"/>
    <w:rsid w:val="004D3AFC"/>
    <w:rsid w:val="004D6881"/>
    <w:rsid w:val="004D6C3A"/>
    <w:rsid w:val="004D77FD"/>
    <w:rsid w:val="004E6E50"/>
    <w:rsid w:val="004F0A6E"/>
    <w:rsid w:val="004F19B1"/>
    <w:rsid w:val="004F312B"/>
    <w:rsid w:val="004F522B"/>
    <w:rsid w:val="00514D03"/>
    <w:rsid w:val="00516672"/>
    <w:rsid w:val="00523431"/>
    <w:rsid w:val="005262FC"/>
    <w:rsid w:val="00542B0A"/>
    <w:rsid w:val="005446C7"/>
    <w:rsid w:val="00545A9C"/>
    <w:rsid w:val="00552FDE"/>
    <w:rsid w:val="0056011F"/>
    <w:rsid w:val="00560C93"/>
    <w:rsid w:val="00563500"/>
    <w:rsid w:val="0056549A"/>
    <w:rsid w:val="00566A60"/>
    <w:rsid w:val="00567E58"/>
    <w:rsid w:val="00571BBB"/>
    <w:rsid w:val="00574830"/>
    <w:rsid w:val="00581044"/>
    <w:rsid w:val="005816AA"/>
    <w:rsid w:val="00586985"/>
    <w:rsid w:val="005A5BC2"/>
    <w:rsid w:val="005B273B"/>
    <w:rsid w:val="005B2E21"/>
    <w:rsid w:val="005B539F"/>
    <w:rsid w:val="005C101E"/>
    <w:rsid w:val="005C2A20"/>
    <w:rsid w:val="005D2CCD"/>
    <w:rsid w:val="005F6E04"/>
    <w:rsid w:val="006058E4"/>
    <w:rsid w:val="0061246F"/>
    <w:rsid w:val="00615F02"/>
    <w:rsid w:val="00620619"/>
    <w:rsid w:val="00620A50"/>
    <w:rsid w:val="00620F10"/>
    <w:rsid w:val="00630E77"/>
    <w:rsid w:val="00645E0A"/>
    <w:rsid w:val="00646DDF"/>
    <w:rsid w:val="00653C5B"/>
    <w:rsid w:val="00655D10"/>
    <w:rsid w:val="0066147E"/>
    <w:rsid w:val="0067183D"/>
    <w:rsid w:val="00671987"/>
    <w:rsid w:val="00671DB4"/>
    <w:rsid w:val="00677943"/>
    <w:rsid w:val="00682DA5"/>
    <w:rsid w:val="006871B9"/>
    <w:rsid w:val="006917CC"/>
    <w:rsid w:val="0069245C"/>
    <w:rsid w:val="006949D0"/>
    <w:rsid w:val="006A0CB2"/>
    <w:rsid w:val="006A35A4"/>
    <w:rsid w:val="006A51CE"/>
    <w:rsid w:val="006B51DA"/>
    <w:rsid w:val="006B7A5F"/>
    <w:rsid w:val="006C189F"/>
    <w:rsid w:val="006C5514"/>
    <w:rsid w:val="006E130A"/>
    <w:rsid w:val="006E1CEF"/>
    <w:rsid w:val="006E3937"/>
    <w:rsid w:val="006E6733"/>
    <w:rsid w:val="006F0425"/>
    <w:rsid w:val="006F07FD"/>
    <w:rsid w:val="006F0EF1"/>
    <w:rsid w:val="007031ED"/>
    <w:rsid w:val="0070564C"/>
    <w:rsid w:val="00705B59"/>
    <w:rsid w:val="00711454"/>
    <w:rsid w:val="0071184A"/>
    <w:rsid w:val="0071373B"/>
    <w:rsid w:val="00714F2D"/>
    <w:rsid w:val="007175F2"/>
    <w:rsid w:val="0072195D"/>
    <w:rsid w:val="0072571D"/>
    <w:rsid w:val="0073406C"/>
    <w:rsid w:val="0074235B"/>
    <w:rsid w:val="00744488"/>
    <w:rsid w:val="00746204"/>
    <w:rsid w:val="00746433"/>
    <w:rsid w:val="0075298E"/>
    <w:rsid w:val="00752A95"/>
    <w:rsid w:val="007602B9"/>
    <w:rsid w:val="00760CC0"/>
    <w:rsid w:val="00764A85"/>
    <w:rsid w:val="007713F4"/>
    <w:rsid w:val="007727F5"/>
    <w:rsid w:val="007740CA"/>
    <w:rsid w:val="00775612"/>
    <w:rsid w:val="00776885"/>
    <w:rsid w:val="00794596"/>
    <w:rsid w:val="007A1C09"/>
    <w:rsid w:val="007A26C0"/>
    <w:rsid w:val="007B02ED"/>
    <w:rsid w:val="007B7F26"/>
    <w:rsid w:val="007C5580"/>
    <w:rsid w:val="007D2D1C"/>
    <w:rsid w:val="007D6E5F"/>
    <w:rsid w:val="007D74FA"/>
    <w:rsid w:val="007D7591"/>
    <w:rsid w:val="007E1038"/>
    <w:rsid w:val="007F21C0"/>
    <w:rsid w:val="007F3D32"/>
    <w:rsid w:val="00813C0F"/>
    <w:rsid w:val="008150FA"/>
    <w:rsid w:val="008211A5"/>
    <w:rsid w:val="00823401"/>
    <w:rsid w:val="00836166"/>
    <w:rsid w:val="00843B1F"/>
    <w:rsid w:val="00850585"/>
    <w:rsid w:val="00857312"/>
    <w:rsid w:val="00860E32"/>
    <w:rsid w:val="0086325A"/>
    <w:rsid w:val="008703E7"/>
    <w:rsid w:val="00870A0A"/>
    <w:rsid w:val="008763B3"/>
    <w:rsid w:val="00887435"/>
    <w:rsid w:val="00891AD9"/>
    <w:rsid w:val="00894B7A"/>
    <w:rsid w:val="008A39D2"/>
    <w:rsid w:val="008A43C0"/>
    <w:rsid w:val="008A458A"/>
    <w:rsid w:val="008A6166"/>
    <w:rsid w:val="008A7E6D"/>
    <w:rsid w:val="008B06CC"/>
    <w:rsid w:val="008B1DB7"/>
    <w:rsid w:val="008B692D"/>
    <w:rsid w:val="008B7AD6"/>
    <w:rsid w:val="008C3343"/>
    <w:rsid w:val="008C51E0"/>
    <w:rsid w:val="008D2D08"/>
    <w:rsid w:val="008D408C"/>
    <w:rsid w:val="008E0410"/>
    <w:rsid w:val="008F1352"/>
    <w:rsid w:val="008F4922"/>
    <w:rsid w:val="00900217"/>
    <w:rsid w:val="00902136"/>
    <w:rsid w:val="00902EBF"/>
    <w:rsid w:val="00905DB0"/>
    <w:rsid w:val="0091731E"/>
    <w:rsid w:val="009222AC"/>
    <w:rsid w:val="0092404D"/>
    <w:rsid w:val="00924554"/>
    <w:rsid w:val="0093274D"/>
    <w:rsid w:val="009368E4"/>
    <w:rsid w:val="00936BD9"/>
    <w:rsid w:val="009476B7"/>
    <w:rsid w:val="009564C6"/>
    <w:rsid w:val="00961519"/>
    <w:rsid w:val="009636E1"/>
    <w:rsid w:val="0096788D"/>
    <w:rsid w:val="00970682"/>
    <w:rsid w:val="009751FA"/>
    <w:rsid w:val="00981337"/>
    <w:rsid w:val="00982A0E"/>
    <w:rsid w:val="00985C94"/>
    <w:rsid w:val="00992C9F"/>
    <w:rsid w:val="00995A64"/>
    <w:rsid w:val="009A05EB"/>
    <w:rsid w:val="009A2D03"/>
    <w:rsid w:val="009A79DD"/>
    <w:rsid w:val="009B02D4"/>
    <w:rsid w:val="009C36EF"/>
    <w:rsid w:val="009C6D11"/>
    <w:rsid w:val="009C6F94"/>
    <w:rsid w:val="009D38C2"/>
    <w:rsid w:val="009D3A50"/>
    <w:rsid w:val="009D6E5A"/>
    <w:rsid w:val="009E15D3"/>
    <w:rsid w:val="009F0492"/>
    <w:rsid w:val="009F4877"/>
    <w:rsid w:val="009F4EE7"/>
    <w:rsid w:val="00A11022"/>
    <w:rsid w:val="00A23362"/>
    <w:rsid w:val="00A24081"/>
    <w:rsid w:val="00A24F9E"/>
    <w:rsid w:val="00A34F72"/>
    <w:rsid w:val="00A47D21"/>
    <w:rsid w:val="00A502C6"/>
    <w:rsid w:val="00A56784"/>
    <w:rsid w:val="00A57EF0"/>
    <w:rsid w:val="00A6495C"/>
    <w:rsid w:val="00A7682A"/>
    <w:rsid w:val="00A76A36"/>
    <w:rsid w:val="00A847D1"/>
    <w:rsid w:val="00A90E3D"/>
    <w:rsid w:val="00AA11AD"/>
    <w:rsid w:val="00AA18F6"/>
    <w:rsid w:val="00AB5E75"/>
    <w:rsid w:val="00AB6D72"/>
    <w:rsid w:val="00AC44DC"/>
    <w:rsid w:val="00AC50A4"/>
    <w:rsid w:val="00AC65FD"/>
    <w:rsid w:val="00AC7376"/>
    <w:rsid w:val="00AC7C7C"/>
    <w:rsid w:val="00AD52FD"/>
    <w:rsid w:val="00AD701A"/>
    <w:rsid w:val="00AD7379"/>
    <w:rsid w:val="00AE18B9"/>
    <w:rsid w:val="00AE739B"/>
    <w:rsid w:val="00AF4C02"/>
    <w:rsid w:val="00B00070"/>
    <w:rsid w:val="00B02D52"/>
    <w:rsid w:val="00B14C22"/>
    <w:rsid w:val="00B41C99"/>
    <w:rsid w:val="00B41FDC"/>
    <w:rsid w:val="00B42608"/>
    <w:rsid w:val="00B448F2"/>
    <w:rsid w:val="00B505D5"/>
    <w:rsid w:val="00B54C2E"/>
    <w:rsid w:val="00B61368"/>
    <w:rsid w:val="00B618DE"/>
    <w:rsid w:val="00B6342D"/>
    <w:rsid w:val="00B6575D"/>
    <w:rsid w:val="00B66A07"/>
    <w:rsid w:val="00B66E3A"/>
    <w:rsid w:val="00B75400"/>
    <w:rsid w:val="00B82BA5"/>
    <w:rsid w:val="00B84216"/>
    <w:rsid w:val="00B86AFB"/>
    <w:rsid w:val="00B962C7"/>
    <w:rsid w:val="00B96D2D"/>
    <w:rsid w:val="00BA045A"/>
    <w:rsid w:val="00BA251B"/>
    <w:rsid w:val="00BA5482"/>
    <w:rsid w:val="00BA55F6"/>
    <w:rsid w:val="00BA7510"/>
    <w:rsid w:val="00BB09E3"/>
    <w:rsid w:val="00BC00E9"/>
    <w:rsid w:val="00BC1348"/>
    <w:rsid w:val="00BC7CA7"/>
    <w:rsid w:val="00BD0E7A"/>
    <w:rsid w:val="00BD7504"/>
    <w:rsid w:val="00BF03D4"/>
    <w:rsid w:val="00BF13E4"/>
    <w:rsid w:val="00BF1BEB"/>
    <w:rsid w:val="00BF68D2"/>
    <w:rsid w:val="00C15910"/>
    <w:rsid w:val="00C27581"/>
    <w:rsid w:val="00C3272C"/>
    <w:rsid w:val="00C36A62"/>
    <w:rsid w:val="00C425DA"/>
    <w:rsid w:val="00C50A59"/>
    <w:rsid w:val="00C53C1A"/>
    <w:rsid w:val="00C57032"/>
    <w:rsid w:val="00C60D20"/>
    <w:rsid w:val="00C62AE3"/>
    <w:rsid w:val="00C62D21"/>
    <w:rsid w:val="00C65279"/>
    <w:rsid w:val="00C73D5D"/>
    <w:rsid w:val="00C74865"/>
    <w:rsid w:val="00C76284"/>
    <w:rsid w:val="00C81170"/>
    <w:rsid w:val="00C902BF"/>
    <w:rsid w:val="00C90E72"/>
    <w:rsid w:val="00CA0497"/>
    <w:rsid w:val="00CA6D4B"/>
    <w:rsid w:val="00CA79A3"/>
    <w:rsid w:val="00CB5721"/>
    <w:rsid w:val="00CB5ED7"/>
    <w:rsid w:val="00CB7FB0"/>
    <w:rsid w:val="00CD09B0"/>
    <w:rsid w:val="00CD1F0C"/>
    <w:rsid w:val="00CD3547"/>
    <w:rsid w:val="00CD46DE"/>
    <w:rsid w:val="00CD4A65"/>
    <w:rsid w:val="00CE02F8"/>
    <w:rsid w:val="00CE501C"/>
    <w:rsid w:val="00CE6088"/>
    <w:rsid w:val="00CF2CF6"/>
    <w:rsid w:val="00CF7FA3"/>
    <w:rsid w:val="00D071AD"/>
    <w:rsid w:val="00D07F35"/>
    <w:rsid w:val="00D136B7"/>
    <w:rsid w:val="00D161B8"/>
    <w:rsid w:val="00D16CE5"/>
    <w:rsid w:val="00D3084E"/>
    <w:rsid w:val="00D311A8"/>
    <w:rsid w:val="00D3264A"/>
    <w:rsid w:val="00D41507"/>
    <w:rsid w:val="00D43716"/>
    <w:rsid w:val="00D45C8A"/>
    <w:rsid w:val="00D50EB7"/>
    <w:rsid w:val="00D53972"/>
    <w:rsid w:val="00D603D6"/>
    <w:rsid w:val="00D66EF5"/>
    <w:rsid w:val="00D72160"/>
    <w:rsid w:val="00D85418"/>
    <w:rsid w:val="00D90B0A"/>
    <w:rsid w:val="00D96420"/>
    <w:rsid w:val="00D96650"/>
    <w:rsid w:val="00DA224D"/>
    <w:rsid w:val="00DB2255"/>
    <w:rsid w:val="00DC12F6"/>
    <w:rsid w:val="00DC5EF1"/>
    <w:rsid w:val="00DC7BD2"/>
    <w:rsid w:val="00DD1C06"/>
    <w:rsid w:val="00DD3726"/>
    <w:rsid w:val="00DD7A92"/>
    <w:rsid w:val="00DE1920"/>
    <w:rsid w:val="00DE3AFF"/>
    <w:rsid w:val="00DE6D56"/>
    <w:rsid w:val="00DF522D"/>
    <w:rsid w:val="00E0260A"/>
    <w:rsid w:val="00E10B43"/>
    <w:rsid w:val="00E131BA"/>
    <w:rsid w:val="00E2214C"/>
    <w:rsid w:val="00E2482A"/>
    <w:rsid w:val="00E24B0D"/>
    <w:rsid w:val="00E26B62"/>
    <w:rsid w:val="00E37B02"/>
    <w:rsid w:val="00E53378"/>
    <w:rsid w:val="00E5597E"/>
    <w:rsid w:val="00E72CE0"/>
    <w:rsid w:val="00E743F5"/>
    <w:rsid w:val="00E74723"/>
    <w:rsid w:val="00E74CC3"/>
    <w:rsid w:val="00E77187"/>
    <w:rsid w:val="00E871E8"/>
    <w:rsid w:val="00E87FAB"/>
    <w:rsid w:val="00E91855"/>
    <w:rsid w:val="00E9256C"/>
    <w:rsid w:val="00EB4C87"/>
    <w:rsid w:val="00EB62A9"/>
    <w:rsid w:val="00EC213B"/>
    <w:rsid w:val="00EC2F83"/>
    <w:rsid w:val="00EC4728"/>
    <w:rsid w:val="00ED697A"/>
    <w:rsid w:val="00ED78CF"/>
    <w:rsid w:val="00EE214F"/>
    <w:rsid w:val="00EE2B6F"/>
    <w:rsid w:val="00EF37CA"/>
    <w:rsid w:val="00F0663B"/>
    <w:rsid w:val="00F06C1D"/>
    <w:rsid w:val="00F114E7"/>
    <w:rsid w:val="00F1494F"/>
    <w:rsid w:val="00F2221C"/>
    <w:rsid w:val="00F34EED"/>
    <w:rsid w:val="00F45397"/>
    <w:rsid w:val="00F516CE"/>
    <w:rsid w:val="00F522EC"/>
    <w:rsid w:val="00F54D45"/>
    <w:rsid w:val="00F60187"/>
    <w:rsid w:val="00F6183A"/>
    <w:rsid w:val="00F633C7"/>
    <w:rsid w:val="00F63813"/>
    <w:rsid w:val="00F63A46"/>
    <w:rsid w:val="00F64299"/>
    <w:rsid w:val="00F72555"/>
    <w:rsid w:val="00F7291F"/>
    <w:rsid w:val="00F77666"/>
    <w:rsid w:val="00F8127B"/>
    <w:rsid w:val="00F83E62"/>
    <w:rsid w:val="00F90391"/>
    <w:rsid w:val="00F93AAC"/>
    <w:rsid w:val="00FA22A8"/>
    <w:rsid w:val="00FA4308"/>
    <w:rsid w:val="00FA668D"/>
    <w:rsid w:val="00FB341E"/>
    <w:rsid w:val="00FC4DD1"/>
    <w:rsid w:val="00FC6A2C"/>
    <w:rsid w:val="00FC7BEE"/>
    <w:rsid w:val="00FE60AB"/>
    <w:rsid w:val="00FF1B71"/>
    <w:rsid w:val="00FF1FB3"/>
    <w:rsid w:val="00FF3838"/>
    <w:rsid w:val="00FF3C17"/>
    <w:rsid w:val="00FF4A78"/>
    <w:rsid w:val="2191A012"/>
    <w:rsid w:val="227254B4"/>
    <w:rsid w:val="4039E0E4"/>
    <w:rsid w:val="6030C1AB"/>
    <w:rsid w:val="6DF0B641"/>
    <w:rsid w:val="71C30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30E616F9"/>
  <w15:docId w15:val="{7D259855-FB71-4409-AFAA-8805D81FE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iPriority="0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B2F"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b/>
      <w:sz w:val="26"/>
    </w:rPr>
  </w:style>
  <w:style w:type="paragraph" w:styleId="Heading2">
    <w:name w:val="heading 2"/>
    <w:basedOn w:val="Normal"/>
    <w:next w:val="Normal"/>
    <w:qFormat/>
    <w:pPr>
      <w:keepNext/>
      <w:spacing w:before="120"/>
      <w:jc w:val="center"/>
      <w:outlineLvl w:val="1"/>
    </w:pPr>
    <w:rPr>
      <w:b/>
      <w:sz w:val="36"/>
    </w:rPr>
  </w:style>
  <w:style w:type="paragraph" w:styleId="Heading3">
    <w:name w:val="heading 3"/>
    <w:basedOn w:val="Normal"/>
    <w:next w:val="Normal"/>
    <w:qFormat/>
    <w:pPr>
      <w:keepNext/>
      <w:spacing w:before="40" w:after="4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spacing w:before="40" w:after="40"/>
      <w:jc w:val="center"/>
      <w:outlineLvl w:val="3"/>
    </w:pPr>
    <w:rPr>
      <w:b/>
      <w:sz w:val="22"/>
    </w:rPr>
  </w:style>
  <w:style w:type="paragraph" w:styleId="Heading5">
    <w:name w:val="heading 5"/>
    <w:basedOn w:val="Normal"/>
    <w:next w:val="Normal"/>
    <w:qFormat/>
    <w:pPr>
      <w:keepNext/>
      <w:spacing w:before="40" w:after="40"/>
      <w:jc w:val="center"/>
      <w:outlineLvl w:val="4"/>
    </w:pPr>
    <w:rPr>
      <w:b/>
      <w:u w:val="single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Arial" w:hAnsi="Arial"/>
      <w:b/>
      <w:sz w:val="22"/>
    </w:rPr>
  </w:style>
  <w:style w:type="paragraph" w:styleId="Heading8">
    <w:name w:val="heading 8"/>
    <w:basedOn w:val="Normal"/>
    <w:next w:val="Normal"/>
    <w:qFormat/>
    <w:pPr>
      <w:keepNext/>
      <w:tabs>
        <w:tab w:val="left" w:pos="3153"/>
      </w:tabs>
      <w:spacing w:before="40" w:after="20"/>
      <w:ind w:left="57"/>
      <w:jc w:val="center"/>
      <w:outlineLvl w:val="7"/>
    </w:pPr>
    <w:rPr>
      <w:rFonts w:ascii="Arial" w:hAnsi="Arial"/>
      <w:b/>
      <w:noProof/>
    </w:rPr>
  </w:style>
  <w:style w:type="paragraph" w:styleId="Heading9">
    <w:name w:val="heading 9"/>
    <w:basedOn w:val="Normal"/>
    <w:next w:val="Normal"/>
    <w:qFormat/>
    <w:pPr>
      <w:keepNext/>
      <w:tabs>
        <w:tab w:val="left" w:pos="3153"/>
      </w:tabs>
      <w:spacing w:before="40" w:after="20"/>
      <w:ind w:left="34"/>
      <w:outlineLvl w:val="8"/>
    </w:pPr>
    <w:rPr>
      <w:rFonts w:ascii="Arial" w:hAnsi="Arial"/>
      <w:b/>
      <w:noProof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pPr>
      <w:spacing w:before="40" w:after="40"/>
      <w:ind w:left="284" w:hanging="284"/>
      <w:jc w:val="both"/>
    </w:pPr>
  </w:style>
  <w:style w:type="paragraph" w:styleId="BodyText">
    <w:name w:val="Body Text"/>
    <w:basedOn w:val="Normal"/>
    <w:link w:val="BodyTextChar"/>
    <w:semiHidden/>
    <w:pPr>
      <w:spacing w:before="120"/>
      <w:jc w:val="center"/>
    </w:pPr>
    <w:rPr>
      <w:b/>
      <w:sz w:val="25"/>
    </w:rPr>
  </w:style>
  <w:style w:type="paragraph" w:styleId="BodyText2">
    <w:name w:val="Body Text 2"/>
    <w:basedOn w:val="Normal"/>
    <w:semiHidden/>
    <w:pPr>
      <w:spacing w:before="120"/>
      <w:jc w:val="center"/>
    </w:pPr>
    <w:rPr>
      <w:b/>
      <w:sz w:val="24"/>
    </w:rPr>
  </w:style>
  <w:style w:type="character" w:styleId="CommentReference">
    <w:name w:val="annotation reference"/>
    <w:basedOn w:val="DefaultParagraphFont"/>
    <w:semiHidden/>
    <w:rPr>
      <w:sz w:val="16"/>
    </w:rPr>
  </w:style>
  <w:style w:type="paragraph" w:styleId="CommentText">
    <w:name w:val="annotation text"/>
    <w:basedOn w:val="Normal"/>
    <w:link w:val="CommentTextChar"/>
    <w:semiHidden/>
  </w:style>
  <w:style w:type="paragraph" w:styleId="BodyTextIndent2">
    <w:name w:val="Body Text Indent 2"/>
    <w:basedOn w:val="Normal"/>
    <w:semiHidden/>
    <w:pPr>
      <w:tabs>
        <w:tab w:val="left" w:pos="3153"/>
      </w:tabs>
      <w:ind w:left="57"/>
    </w:pPr>
    <w:rPr>
      <w:rFonts w:ascii="Arial" w:hAnsi="Arial"/>
      <w:noProof/>
      <w:sz w:val="14"/>
    </w:rPr>
  </w:style>
  <w:style w:type="paragraph" w:styleId="BodyTextIndent3">
    <w:name w:val="Body Text Indent 3"/>
    <w:basedOn w:val="Normal"/>
    <w:semiHidden/>
    <w:pPr>
      <w:tabs>
        <w:tab w:val="left" w:pos="3153"/>
      </w:tabs>
      <w:ind w:left="57"/>
    </w:pPr>
    <w:rPr>
      <w:rFonts w:ascii="Arial" w:hAnsi="Arial"/>
      <w:noProof/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6D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6D1E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rsid w:val="00746204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4620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746204"/>
    <w:pPr>
      <w:tabs>
        <w:tab w:val="center" w:pos="4513"/>
        <w:tab w:val="right" w:pos="9026"/>
      </w:tabs>
    </w:pPr>
    <w:rPr>
      <w:rFonts w:asciiTheme="minorHAnsi" w:eastAsiaTheme="minorEastAsia" w:hAnsiTheme="minorHAnsi" w:cstheme="minorBidi"/>
      <w:sz w:val="22"/>
      <w:szCs w:val="22"/>
      <w:lang w:eastAsia="en-AU"/>
    </w:rPr>
  </w:style>
  <w:style w:type="character" w:customStyle="1" w:styleId="FooterChar">
    <w:name w:val="Footer Char"/>
    <w:basedOn w:val="DefaultParagraphFont"/>
    <w:link w:val="Footer"/>
    <w:uiPriority w:val="99"/>
    <w:rsid w:val="00746204"/>
    <w:rPr>
      <w:rFonts w:asciiTheme="minorHAnsi" w:eastAsiaTheme="minorEastAsia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718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188C"/>
    <w:rPr>
      <w:lang w:eastAsia="en-US"/>
    </w:rPr>
  </w:style>
  <w:style w:type="paragraph" w:customStyle="1" w:styleId="Default">
    <w:name w:val="Default"/>
    <w:rsid w:val="001A23B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-QuestionArrow-CER">
    <w:name w:val="C-QuestionArrow-CER"/>
    <w:qFormat/>
    <w:rsid w:val="00AC7C7C"/>
    <w:pPr>
      <w:numPr>
        <w:numId w:val="1"/>
      </w:numPr>
      <w:shd w:val="clear" w:color="auto" w:fill="FFFFFF" w:themeFill="background1"/>
      <w:tabs>
        <w:tab w:val="left" w:pos="426"/>
      </w:tabs>
      <w:spacing w:before="120" w:after="120" w:line="240" w:lineRule="exact"/>
      <w:ind w:left="425" w:hanging="425"/>
    </w:pPr>
    <w:rPr>
      <w:rFonts w:ascii="Arial" w:eastAsiaTheme="minorHAnsi" w:hAnsi="Arial" w:cs="Arial"/>
      <w:sz w:val="18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A11022"/>
    <w:rPr>
      <w:color w:val="0000FF" w:themeColor="hyperlink"/>
      <w:u w:val="single"/>
    </w:rPr>
  </w:style>
  <w:style w:type="character" w:customStyle="1" w:styleId="CheckBox">
    <w:name w:val="CheckBox"/>
    <w:basedOn w:val="DefaultParagraphFont"/>
    <w:uiPriority w:val="1"/>
    <w:qFormat/>
    <w:rsid w:val="00CD4A65"/>
    <w:rPr>
      <w:sz w:val="22"/>
      <w:szCs w:val="22"/>
    </w:rPr>
  </w:style>
  <w:style w:type="paragraph" w:styleId="NoSpacing">
    <w:name w:val="No Spacing"/>
    <w:uiPriority w:val="1"/>
    <w:qFormat/>
    <w:rsid w:val="00CD4A65"/>
    <w:pPr>
      <w:spacing w:line="200" w:lineRule="exact"/>
    </w:pPr>
    <w:rPr>
      <w:lang w:eastAsia="en-US"/>
    </w:rPr>
  </w:style>
  <w:style w:type="paragraph" w:customStyle="1" w:styleId="TableText">
    <w:name w:val="TableText"/>
    <w:qFormat/>
    <w:rsid w:val="00CD4A65"/>
    <w:pPr>
      <w:spacing w:before="40" w:after="40" w:line="200" w:lineRule="atLeast"/>
    </w:pPr>
    <w:rPr>
      <w:rFonts w:ascii="Arial" w:eastAsiaTheme="minorEastAsia" w:hAnsi="Arial" w:cs="Arial"/>
      <w:sz w:val="18"/>
      <w:szCs w:val="18"/>
      <w:lang w:eastAsia="en-US"/>
    </w:rPr>
  </w:style>
  <w:style w:type="paragraph" w:customStyle="1" w:styleId="TableInstruction">
    <w:name w:val="TableInstruction"/>
    <w:basedOn w:val="Normal"/>
    <w:qFormat/>
    <w:rsid w:val="00284181"/>
    <w:pPr>
      <w:spacing w:before="40" w:line="160" w:lineRule="exact"/>
    </w:pPr>
    <w:rPr>
      <w:rFonts w:ascii="Arial" w:eastAsiaTheme="minorEastAsia" w:hAnsi="Arial" w:cs="Arial"/>
      <w:sz w:val="14"/>
      <w:szCs w:val="14"/>
    </w:rPr>
  </w:style>
  <w:style w:type="paragraph" w:customStyle="1" w:styleId="Checkboxtext">
    <w:name w:val="Checkboxtext"/>
    <w:basedOn w:val="TableText"/>
    <w:qFormat/>
    <w:rsid w:val="00284181"/>
    <w:pPr>
      <w:tabs>
        <w:tab w:val="left" w:pos="283"/>
      </w:tabs>
      <w:ind w:left="318" w:hanging="318"/>
    </w:pPr>
  </w:style>
  <w:style w:type="character" w:customStyle="1" w:styleId="BodyTextChar">
    <w:name w:val="Body Text Char"/>
    <w:basedOn w:val="DefaultParagraphFont"/>
    <w:link w:val="BodyText"/>
    <w:semiHidden/>
    <w:rsid w:val="00CB5ED7"/>
    <w:rPr>
      <w:b/>
      <w:sz w:val="25"/>
      <w:lang w:eastAsia="en-US"/>
    </w:rPr>
  </w:style>
  <w:style w:type="table" w:customStyle="1" w:styleId="TableGrid1">
    <w:name w:val="Table Grid1"/>
    <w:basedOn w:val="TableNormal"/>
    <w:next w:val="TableGrid"/>
    <w:rsid w:val="003827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xedtext-proceduralfairness">
    <w:name w:val="Boxed text - procedural fairness"/>
    <w:basedOn w:val="Normal"/>
    <w:rsid w:val="00992C9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0" w:color="auto" w:fill="auto"/>
      <w:spacing w:after="240" w:line="360" w:lineRule="atLeast"/>
    </w:pPr>
    <w:rPr>
      <w:sz w:val="24"/>
      <w:lang w:val="en-US"/>
    </w:rPr>
  </w:style>
  <w:style w:type="table" w:styleId="TableColorful2">
    <w:name w:val="Table Colorful 2"/>
    <w:basedOn w:val="TableNormal"/>
    <w:rsid w:val="00992C9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">
    <w:name w:val="Table Grid2"/>
    <w:basedOn w:val="TableNormal"/>
    <w:next w:val="TableGrid"/>
    <w:rsid w:val="00760C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8150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HTHeading1">
    <w:name w:val="MHT Heading 1"/>
    <w:basedOn w:val="Normal"/>
    <w:link w:val="MHTHeading1Char"/>
    <w:qFormat/>
    <w:rsid w:val="00EE214F"/>
    <w:pPr>
      <w:spacing w:after="200" w:line="276" w:lineRule="auto"/>
    </w:pPr>
    <w:rPr>
      <w:rFonts w:ascii="Swis721 BT" w:eastAsia="Calibri" w:hAnsi="Swis721 BT"/>
      <w:b/>
      <w:noProof/>
      <w:color w:val="008C95"/>
      <w:sz w:val="32"/>
      <w:szCs w:val="32"/>
    </w:rPr>
  </w:style>
  <w:style w:type="character" w:customStyle="1" w:styleId="MHTHeading1Char">
    <w:name w:val="MHT Heading 1 Char"/>
    <w:link w:val="MHTHeading1"/>
    <w:rsid w:val="00EE214F"/>
    <w:rPr>
      <w:rFonts w:ascii="Swis721 BT" w:eastAsia="Calibri" w:hAnsi="Swis721 BT"/>
      <w:b/>
      <w:noProof/>
      <w:color w:val="008C95"/>
      <w:sz w:val="32"/>
      <w:szCs w:val="32"/>
      <w:lang w:eastAsia="en-US"/>
    </w:rPr>
  </w:style>
  <w:style w:type="paragraph" w:customStyle="1" w:styleId="MHTSubheading1">
    <w:name w:val="MHT Subheading 1"/>
    <w:basedOn w:val="Normal"/>
    <w:link w:val="MHTSubheading1Char"/>
    <w:qFormat/>
    <w:rsid w:val="00EE214F"/>
    <w:pPr>
      <w:spacing w:before="240" w:after="200" w:line="276" w:lineRule="auto"/>
    </w:pPr>
    <w:rPr>
      <w:rFonts w:ascii="Swis721 BT" w:eastAsia="Calibri" w:hAnsi="Swis721 BT"/>
      <w:b/>
      <w:color w:val="008C95"/>
    </w:rPr>
  </w:style>
  <w:style w:type="paragraph" w:customStyle="1" w:styleId="MHTBodyText">
    <w:name w:val="MHT Body Text"/>
    <w:basedOn w:val="Normal"/>
    <w:link w:val="MHTBodyTextChar"/>
    <w:qFormat/>
    <w:rsid w:val="00EE214F"/>
    <w:pPr>
      <w:spacing w:before="240" w:after="200" w:line="276" w:lineRule="auto"/>
    </w:pPr>
    <w:rPr>
      <w:rFonts w:ascii="Swis721 Lt BT" w:eastAsia="Calibri" w:hAnsi="Swis721 Lt BT"/>
      <w:sz w:val="17"/>
      <w:szCs w:val="17"/>
    </w:rPr>
  </w:style>
  <w:style w:type="character" w:customStyle="1" w:styleId="MHTSubheading1Char">
    <w:name w:val="MHT Subheading 1 Char"/>
    <w:link w:val="MHTSubheading1"/>
    <w:rsid w:val="00EE214F"/>
    <w:rPr>
      <w:rFonts w:ascii="Swis721 BT" w:eastAsia="Calibri" w:hAnsi="Swis721 BT"/>
      <w:b/>
      <w:color w:val="008C95"/>
      <w:lang w:eastAsia="en-US"/>
    </w:rPr>
  </w:style>
  <w:style w:type="character" w:customStyle="1" w:styleId="MHTBodyTextChar">
    <w:name w:val="MHT Body Text Char"/>
    <w:link w:val="MHTBodyText"/>
    <w:rsid w:val="00EE214F"/>
    <w:rPr>
      <w:rFonts w:ascii="Swis721 Lt BT" w:eastAsia="Calibri" w:hAnsi="Swis721 Lt BT"/>
      <w:sz w:val="17"/>
      <w:szCs w:val="17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3597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4B3597"/>
    <w:rPr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3597"/>
    <w:rPr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F2CF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0701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2E6C2E"/>
    <w:rPr>
      <w:lang w:eastAsia="en-US"/>
    </w:rPr>
  </w:style>
  <w:style w:type="paragraph" w:styleId="NormalWeb">
    <w:name w:val="Normal (Web)"/>
    <w:basedOn w:val="Normal"/>
    <w:uiPriority w:val="99"/>
    <w:semiHidden/>
    <w:unhideWhenUsed/>
    <w:rsid w:val="00F72555"/>
    <w:pPr>
      <w:spacing w:before="100" w:beforeAutospacing="1" w:after="100" w:afterAutospacing="1"/>
    </w:pPr>
    <w:rPr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F725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mht.vic.gov.au/practice-note-4-access-documents-mental-health-tribunal-hearings-and-applications-deny-acces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D179483B3A4E458E2DA955233B6DD4" ma:contentTypeVersion="27" ma:contentTypeDescription="Create a new document." ma:contentTypeScope="" ma:versionID="993637eee691302844d17798182dba36">
  <xsd:schema xmlns:xsd="http://www.w3.org/2001/XMLSchema" xmlns:xs="http://www.w3.org/2001/XMLSchema" xmlns:p="http://schemas.microsoft.com/office/2006/metadata/properties" xmlns:ns2="31b2e4f9-c376-4e2f-bd2e-796d1bcd5746" xmlns:ns3="7ee2ad8a-2b33-419f-875c-ac0e4cfc6b7f" xmlns:ns4="5ce0f2b5-5be5-4508-bce9-d7011ece0659" targetNamespace="http://schemas.microsoft.com/office/2006/metadata/properties" ma:root="true" ma:fieldsID="405c497aa58f18ee8fa8018549452c0e" ns2:_="" ns3:_="" ns4:_="">
    <xsd:import namespace="31b2e4f9-c376-4e2f-bd2e-796d1bcd5746"/>
    <xsd:import namespace="7ee2ad8a-2b33-419f-875c-ac0e4cfc6b7f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MediaServiceLocation" minOccurs="0"/>
                <xsd:element ref="ns2:Comments" minOccurs="0"/>
                <xsd:element ref="ns2:Hasitbeenactioned" minOccurs="0"/>
                <xsd:element ref="ns2:_x0074_po9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ROAlloca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b2e4f9-c376-4e2f-bd2e-796d1bcd57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9" nillable="true" ma:displayName="Status" ma:format="Dropdown" ma:internalName="Sign_x002d_off_x0020_status">
      <xsd:simpleType>
        <xsd:restriction base="dms:Choice">
          <xsd:enumeration value="Needs a lot of work"/>
          <xsd:enumeration value="Needs Minor changes"/>
          <xsd:enumeration value="Approved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Comments" ma:index="21" nillable="true" ma:displayName="Comments" ma:format="Dropdown" ma:internalName="Comments">
      <xsd:simpleType>
        <xsd:restriction base="dms:Note">
          <xsd:maxLength value="255"/>
        </xsd:restriction>
      </xsd:simpleType>
    </xsd:element>
    <xsd:element name="Hasitbeenactioned" ma:index="22" nillable="true" ma:displayName="Has it been actioned " ma:format="Dropdown" ma:internalName="Hasitbeenactioned">
      <xsd:simpleType>
        <xsd:restriction base="dms:Choice">
          <xsd:enumeration value="Yes"/>
          <xsd:enumeration value="No"/>
          <xsd:enumeration value="Yes and no"/>
          <xsd:enumeration value="Pending"/>
        </xsd:restriction>
      </xsd:simpleType>
    </xsd:element>
    <xsd:element name="_x0074_po9" ma:index="23" nillable="true" ma:displayName="George comments" ma:internalName="_x0074_po9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  <xsd:element name="ROAllocated" ma:index="31" nillable="true" ma:displayName="RO Allocated" ma:format="Dropdown" ma:list="UserInfo" ma:SharePointGroup="0" ma:internalName="ROAllocate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e2ad8a-2b33-419f-875c-ac0e4cfc6b7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b38209f2-b2d0-4568-8384-1bb3da17ad53}" ma:internalName="TaxCatchAll" ma:showField="CatchAllData" ma:web="7ee2ad8a-2b33-419f-875c-ac0e4cfc6b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asitbeenactioned xmlns="31b2e4f9-c376-4e2f-bd2e-796d1bcd5746" xsi:nil="true"/>
    <_x0074_po9 xmlns="31b2e4f9-c376-4e2f-bd2e-796d1bcd5746" xsi:nil="true"/>
    <Comments xmlns="31b2e4f9-c376-4e2f-bd2e-796d1bcd5746" xsi:nil="true"/>
    <_Flow_SignoffStatus xmlns="31b2e4f9-c376-4e2f-bd2e-796d1bcd5746" xsi:nil="true"/>
    <lcf76f155ced4ddcb4097134ff3c332f xmlns="31b2e4f9-c376-4e2f-bd2e-796d1bcd5746">
      <Terms xmlns="http://schemas.microsoft.com/office/infopath/2007/PartnerControls"/>
    </lcf76f155ced4ddcb4097134ff3c332f>
    <TaxCatchAll xmlns="5ce0f2b5-5be5-4508-bce9-d7011ece0659" xsi:nil="true"/>
    <ROAllocated xmlns="31b2e4f9-c376-4e2f-bd2e-796d1bcd5746">
      <UserInfo>
        <DisplayName/>
        <AccountId xsi:nil="true"/>
        <AccountType/>
      </UserInfo>
    </ROAllocated>
  </documentManagement>
</p:properties>
</file>

<file path=customXml/itemProps1.xml><?xml version="1.0" encoding="utf-8"?>
<ds:datastoreItem xmlns:ds="http://schemas.openxmlformats.org/officeDocument/2006/customXml" ds:itemID="{6874DB83-DD54-4A6D-A9C2-B4968776A30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64764F-ECF8-4CAF-9781-555FD82A29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b2e4f9-c376-4e2f-bd2e-796d1bcd5746"/>
    <ds:schemaRef ds:uri="7ee2ad8a-2b33-419f-875c-ac0e4cfc6b7f"/>
    <ds:schemaRef ds:uri="5ce0f2b5-5be5-4508-bce9-d7011ece0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6A010B-E0D4-4C57-9DB8-84D214D76F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C0CCF6-C0EF-48C5-90E7-236209A8B183}">
  <ds:schemaRefs>
    <ds:schemaRef ds:uri="http://schemas.microsoft.com/office/2006/metadata/properties"/>
    <ds:schemaRef ds:uri="http://schemas.microsoft.com/office/infopath/2007/PartnerControls"/>
    <ds:schemaRef ds:uri="31b2e4f9-c376-4e2f-bd2e-796d1bcd5746"/>
    <ds:schemaRef ds:uri="5ce0f2b5-5be5-4508-bce9-d7011ece06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Template A4 Standard</vt:lpstr>
    </vt:vector>
  </TitlesOfParts>
  <Company>Melbourne Health</Company>
  <LinksUpToDate>false</LinksUpToDate>
  <CharactersWithSpaces>2953</CharactersWithSpaces>
  <SharedDoc>false</SharedDoc>
  <HLinks>
    <vt:vector size="6" baseType="variant">
      <vt:variant>
        <vt:i4>65613</vt:i4>
      </vt:variant>
      <vt:variant>
        <vt:i4>0</vt:i4>
      </vt:variant>
      <vt:variant>
        <vt:i4>0</vt:i4>
      </vt:variant>
      <vt:variant>
        <vt:i4>5</vt:i4>
      </vt:variant>
      <vt:variant>
        <vt:lpwstr>https://www.mht.vic.gov.au/practice-note-4-access-documents-mental-health-tribunal-hearings-and-applications-deny-access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Template A4 Standard</dc:title>
  <dc:subject/>
  <dc:creator>IngramTS</dc:creator>
  <cp:keywords/>
  <cp:lastModifiedBy>Evan McGregor (MHT)</cp:lastModifiedBy>
  <cp:revision>2</cp:revision>
  <cp:lastPrinted>2016-12-06T13:35:00Z</cp:lastPrinted>
  <dcterms:created xsi:type="dcterms:W3CDTF">2026-08-20T05:20:00Z</dcterms:created>
  <dcterms:modified xsi:type="dcterms:W3CDTF">2026-08-20T05:20:00Z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0x01010026D179483B3A4E458E2DA955233B6DD4</vt:lpwstr>
  </property>
  <property fmtid="{D5CDD505-2E9C-101B-9397-08002B2CF9AE}" pid="3" name="MediaServiceImageTags">
    <vt:lpwstr/>
  </property>
</Properties>
</file>