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CFEC" w14:textId="77777777" w:rsidR="00187C6C" w:rsidRPr="001B4672" w:rsidRDefault="00632B9D" w:rsidP="009D1470">
      <w:pPr>
        <w:pStyle w:val="Pa0"/>
        <w:bidi/>
        <w:rPr>
          <w:rStyle w:val="A0"/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4EE1FC43" wp14:editId="4E9775B9">
            <wp:extent cx="1704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Colour_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40"/>
          <w:szCs w:val="40"/>
          <w:rtl/>
        </w:rPr>
        <w:br/>
      </w:r>
      <w:r>
        <w:rPr>
          <w:rFonts w:ascii="Arial" w:hAnsi="Arial" w:cs="Arial"/>
          <w:color w:val="000000" w:themeColor="text1"/>
          <w:sz w:val="40"/>
          <w:szCs w:val="40"/>
          <w:rtl/>
        </w:rPr>
        <w:br/>
      </w:r>
      <w:r w:rsidR="009D1470" w:rsidRPr="001B4672">
        <w:rPr>
          <w:rFonts w:ascii="Arial" w:hAnsi="Arial" w:cs="Arial" w:hint="cs"/>
          <w:color w:val="000000" w:themeColor="text1"/>
          <w:sz w:val="40"/>
          <w:szCs w:val="40"/>
          <w:rtl/>
        </w:rPr>
        <w:t xml:space="preserve">چگونه خود را برای جلسه دادرسی دادگاه در ارتباط با درمان تشنج برقی </w:t>
      </w:r>
      <w:r w:rsidR="009D1470" w:rsidRPr="001B4672">
        <w:rPr>
          <w:rStyle w:val="A0"/>
          <w:rFonts w:ascii="Arial" w:hAnsi="Arial" w:cs="Arial"/>
          <w:sz w:val="40"/>
          <w:szCs w:val="40"/>
        </w:rPr>
        <w:t>(ECT)</w:t>
      </w:r>
      <w:r w:rsidR="009D1470" w:rsidRPr="001B4672">
        <w:rPr>
          <w:rFonts w:ascii="Arial" w:hAnsi="Arial" w:cs="Arial" w:hint="cs"/>
          <w:color w:val="000000" w:themeColor="text1"/>
          <w:sz w:val="40"/>
          <w:szCs w:val="40"/>
          <w:rtl/>
        </w:rPr>
        <w:t xml:space="preserve"> آماده کنید</w:t>
      </w:r>
    </w:p>
    <w:p w14:paraId="5C655A04" w14:textId="70577805" w:rsidR="00C6070E" w:rsidRPr="00C6070E" w:rsidRDefault="00C6070E" w:rsidP="00C6070E">
      <w:pPr>
        <w:pStyle w:val="Pa1"/>
        <w:bidi/>
        <w:spacing w:before="220" w:after="80"/>
        <w:rPr>
          <w:rFonts w:ascii="Arial" w:hAnsi="Arial" w:cs="Arial"/>
          <w:b/>
          <w:bCs/>
          <w:color w:val="0097A0"/>
          <w:lang w:val="en-AU"/>
        </w:rPr>
      </w:pPr>
      <w:r>
        <w:rPr>
          <w:rFonts w:ascii="Arial" w:hAnsi="Arial" w:cs="Arial"/>
          <w:b/>
          <w:bCs/>
          <w:color w:val="0097A0"/>
          <w:rtl/>
        </w:rPr>
        <w:t>ECT چیست؟</w:t>
      </w:r>
      <w:r>
        <w:rPr>
          <w:rFonts w:ascii="Arial" w:hAnsi="Arial" w:cs="Arial"/>
          <w:b/>
          <w:bCs/>
          <w:color w:val="0097A0"/>
          <w:lang w:val="en-AU"/>
        </w:rPr>
        <w:br/>
      </w:r>
    </w:p>
    <w:p w14:paraId="373B4058" w14:textId="6323C95C" w:rsidR="00C6070E" w:rsidRPr="00C6070E" w:rsidRDefault="00C6070E" w:rsidP="00C6070E">
      <w:pPr>
        <w:pStyle w:val="Pa4"/>
        <w:bidi/>
        <w:spacing w:after="20" w:line="276" w:lineRule="auto"/>
        <w:rPr>
          <w:rFonts w:ascii="Arial" w:hAnsi="Arial" w:cs="Arial"/>
          <w:sz w:val="22"/>
          <w:szCs w:val="22"/>
          <w:lang w:val="en-AU"/>
        </w:rPr>
      </w:pPr>
      <w:r w:rsidRPr="00C6070E">
        <w:rPr>
          <w:rFonts w:ascii="Arial" w:hAnsi="Arial" w:cs="Arial"/>
          <w:sz w:val="22"/>
          <w:szCs w:val="22"/>
          <w:rtl/>
        </w:rPr>
        <w:t>ECT استفاده از یک جریان الکتریکی مختصر برای تغییر فعالیت الکتریکی مغز است. </w:t>
      </w:r>
    </w:p>
    <w:p w14:paraId="7720313A" w14:textId="77777777" w:rsidR="00C6070E" w:rsidRPr="00C6070E" w:rsidRDefault="00C6070E" w:rsidP="00C6070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90D864B" w14:textId="77777777" w:rsidR="00C6070E" w:rsidRPr="00C6070E" w:rsidRDefault="00C6070E" w:rsidP="00C6070E">
      <w:pPr>
        <w:pStyle w:val="Pa4"/>
        <w:bidi/>
        <w:spacing w:after="20" w:line="276" w:lineRule="auto"/>
        <w:rPr>
          <w:rFonts w:ascii="Arial" w:hAnsi="Arial" w:cs="Arial"/>
          <w:sz w:val="22"/>
          <w:szCs w:val="22"/>
        </w:rPr>
      </w:pPr>
      <w:r w:rsidRPr="00C6070E">
        <w:rPr>
          <w:rFonts w:ascii="Arial" w:hAnsi="Arial" w:cs="Arial"/>
          <w:sz w:val="22"/>
          <w:szCs w:val="22"/>
          <w:rtl/>
        </w:rPr>
        <w:t>ECT تنها زمانی به فرد داده می شود که:</w:t>
      </w:r>
    </w:p>
    <w:p w14:paraId="06E5A76B" w14:textId="77777777" w:rsidR="00C6070E" w:rsidRPr="00C6070E" w:rsidRDefault="00C6070E" w:rsidP="00C6070E">
      <w:pPr>
        <w:pStyle w:val="Pa4"/>
        <w:numPr>
          <w:ilvl w:val="0"/>
          <w:numId w:val="22"/>
        </w:numPr>
        <w:bidi/>
        <w:spacing w:after="20" w:line="276" w:lineRule="auto"/>
        <w:rPr>
          <w:rFonts w:ascii="Arial" w:hAnsi="Arial" w:cs="Arial"/>
          <w:sz w:val="22"/>
          <w:szCs w:val="22"/>
        </w:rPr>
      </w:pPr>
      <w:r w:rsidRPr="00C6070E">
        <w:rPr>
          <w:rFonts w:ascii="Arial" w:hAnsi="Arial" w:cs="Arial"/>
          <w:sz w:val="22"/>
          <w:szCs w:val="22"/>
          <w:rtl/>
        </w:rPr>
        <w:t>به آنها دارویی داده شده تا آنها را در خواب بسیار عمیقی به نام بیهوشی عمومی قرار دهند، و</w:t>
      </w:r>
    </w:p>
    <w:p w14:paraId="335461E1" w14:textId="77777777" w:rsidR="00C6070E" w:rsidRPr="00D97036" w:rsidRDefault="00C6070E" w:rsidP="00C6070E">
      <w:pPr>
        <w:pStyle w:val="Pa4"/>
        <w:numPr>
          <w:ilvl w:val="0"/>
          <w:numId w:val="22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 w:rsidRPr="00C6070E">
        <w:rPr>
          <w:rFonts w:ascii="Arial" w:hAnsi="Arial" w:cs="Arial"/>
          <w:sz w:val="22"/>
          <w:szCs w:val="22"/>
          <w:rtl/>
        </w:rPr>
        <w:t>برای شل کردن عضلاتشان دارویی به نام شل کننده عضلانی به</w:t>
      </w:r>
      <w:r>
        <w:rPr>
          <w:rFonts w:ascii="Arial" w:hAnsi="Arial" w:cs="Arial"/>
          <w:color w:val="000000"/>
          <w:sz w:val="22"/>
          <w:szCs w:val="22"/>
          <w:rtl/>
          <w:lang w:bidi="fa-IR"/>
        </w:rPr>
        <w:t xml:space="preserve"> آنها داده شده است. </w:t>
      </w:r>
    </w:p>
    <w:p w14:paraId="0DAA7704" w14:textId="6EB55766" w:rsidR="009F03A0" w:rsidRPr="001B4672" w:rsidRDefault="009D67BD" w:rsidP="00C6070E">
      <w:pPr>
        <w:pStyle w:val="Pa1"/>
        <w:bidi/>
        <w:spacing w:before="220" w:after="80"/>
        <w:rPr>
          <w:rFonts w:ascii="Arial" w:hAnsi="Arial" w:cs="Arial"/>
          <w:b/>
          <w:bCs/>
          <w:color w:val="0097A0"/>
        </w:rPr>
      </w:pPr>
      <w:r w:rsidRPr="001B4672">
        <w:rPr>
          <w:rFonts w:ascii="Arial" w:hAnsi="Arial" w:cs="Arial" w:hint="cs"/>
          <w:b/>
          <w:bCs/>
          <w:color w:val="0097A0"/>
          <w:rtl/>
        </w:rPr>
        <w:t xml:space="preserve">چرا باید جلسه دادرسی دادگاهی در ارتباط با </w:t>
      </w:r>
      <w:r w:rsidRPr="001B4672">
        <w:rPr>
          <w:rFonts w:ascii="Arial" w:hAnsi="Arial" w:cs="Arial"/>
          <w:b/>
          <w:bCs/>
          <w:color w:val="0097A0"/>
        </w:rPr>
        <w:t>ECT</w:t>
      </w:r>
      <w:r w:rsidRPr="001B4672">
        <w:rPr>
          <w:rFonts w:ascii="Arial" w:hAnsi="Arial" w:cs="Arial" w:hint="cs"/>
          <w:b/>
          <w:bCs/>
          <w:color w:val="0097A0"/>
          <w:rtl/>
        </w:rPr>
        <w:t xml:space="preserve"> داشته باشم؟ </w:t>
      </w:r>
    </w:p>
    <w:p w14:paraId="5FA4859B" w14:textId="77777777" w:rsidR="00E4730F" w:rsidRPr="001B4672" w:rsidRDefault="00E4730F" w:rsidP="00082C95">
      <w:pPr>
        <w:pStyle w:val="Default"/>
        <w:bidi/>
      </w:pPr>
    </w:p>
    <w:p w14:paraId="45A66B24" w14:textId="77777777" w:rsidR="00917E42" w:rsidRPr="001B4672" w:rsidRDefault="009D67BD" w:rsidP="00211AEC">
      <w:pPr>
        <w:pStyle w:val="Pa2"/>
        <w:bidi/>
        <w:spacing w:after="40" w:line="276" w:lineRule="auto"/>
        <w:rPr>
          <w:rFonts w:ascii="Arial" w:hAnsi="Arial" w:cs="Arial"/>
          <w:sz w:val="22"/>
          <w:szCs w:val="22"/>
          <w:rtl/>
        </w:rPr>
      </w:pPr>
      <w:r w:rsidRPr="001B4672">
        <w:rPr>
          <w:rFonts w:ascii="Arial" w:hAnsi="Arial" w:cs="Arial"/>
          <w:color w:val="000000"/>
          <w:sz w:val="22"/>
          <w:szCs w:val="22"/>
        </w:rPr>
        <w:t>Mental Health Tribunal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</w:t>
      </w:r>
      <w:r w:rsidRPr="001B4672">
        <w:rPr>
          <w:rFonts w:ascii="Arial" w:hAnsi="Arial" w:cs="Arial" w:hint="cs"/>
          <w:sz w:val="22"/>
          <w:szCs w:val="22"/>
          <w:rtl/>
        </w:rPr>
        <w:t xml:space="preserve">تصمیم می گیرد که آیا بیماران نیاز به درمان تشنج برقی </w:t>
      </w:r>
      <w:r w:rsidRPr="001B4672">
        <w:rPr>
          <w:rFonts w:ascii="Arial" w:hAnsi="Arial" w:cs="Arial"/>
          <w:color w:val="000000"/>
          <w:sz w:val="22"/>
          <w:szCs w:val="22"/>
        </w:rPr>
        <w:t>(ECT)</w:t>
      </w:r>
      <w:r w:rsidRPr="001B4672">
        <w:rPr>
          <w:rFonts w:ascii="Arial" w:hAnsi="Arial" w:cs="Arial" w:hint="cs"/>
          <w:sz w:val="22"/>
          <w:szCs w:val="22"/>
          <w:rtl/>
        </w:rPr>
        <w:t xml:space="preserve"> دارند یا خیر. اگر روانپزشک شما می خواهد به شما </w:t>
      </w:r>
      <w:r w:rsidRPr="001B4672">
        <w:rPr>
          <w:rFonts w:ascii="Arial" w:hAnsi="Arial" w:cs="Arial"/>
          <w:color w:val="000000"/>
          <w:sz w:val="22"/>
          <w:szCs w:val="22"/>
        </w:rPr>
        <w:t>ECT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بدهد ولی شما نمی توانید رضایت</w:t>
      </w:r>
      <w:r w:rsidR="00211AEC"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آگاهانه ای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دهید، او باید برای کسب اجازه به </w:t>
      </w:r>
      <w:r w:rsidRPr="001B4672">
        <w:rPr>
          <w:rFonts w:ascii="Arial" w:hAnsi="Arial" w:cs="Arial"/>
          <w:color w:val="000000"/>
          <w:sz w:val="22"/>
          <w:szCs w:val="22"/>
        </w:rPr>
        <w:t>Mental Health Tribunal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درخواست ارائه دهد. </w:t>
      </w:r>
    </w:p>
    <w:p w14:paraId="1C692A22" w14:textId="77777777" w:rsidR="009D67BD" w:rsidRPr="001B4672" w:rsidRDefault="009D67BD" w:rsidP="009D67BD">
      <w:pPr>
        <w:pStyle w:val="Default"/>
        <w:bidi/>
      </w:pPr>
    </w:p>
    <w:p w14:paraId="09821CF7" w14:textId="77777777" w:rsidR="009F03A0" w:rsidRPr="001B4672" w:rsidRDefault="009D67BD" w:rsidP="00082C95">
      <w:pPr>
        <w:pStyle w:val="Pa2"/>
        <w:bidi/>
        <w:spacing w:after="40" w:line="276" w:lineRule="auto"/>
        <w:rPr>
          <w:rFonts w:ascii="Arial" w:hAnsi="Arial" w:cs="Arial"/>
          <w:color w:val="000000"/>
          <w:sz w:val="22"/>
          <w:szCs w:val="22"/>
        </w:rPr>
      </w:pP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ما دادگاهی مستقل هستیم و به شما جلسه دادرسی عادلانه ای ارائه می دهیم. </w:t>
      </w:r>
    </w:p>
    <w:p w14:paraId="5F9DF590" w14:textId="77777777" w:rsidR="009F03A0" w:rsidRPr="001B4672" w:rsidRDefault="00E27858" w:rsidP="00082C95">
      <w:pPr>
        <w:pStyle w:val="Pa1"/>
        <w:bidi/>
        <w:spacing w:before="220" w:after="80"/>
        <w:rPr>
          <w:rFonts w:ascii="Arial" w:hAnsi="Arial" w:cs="Arial"/>
          <w:b/>
          <w:bCs/>
          <w:color w:val="0097A0"/>
        </w:rPr>
      </w:pPr>
      <w:r w:rsidRPr="001B4672">
        <w:rPr>
          <w:rFonts w:ascii="Arial" w:hAnsi="Arial" w:cs="Arial" w:hint="cs"/>
          <w:b/>
          <w:bCs/>
          <w:color w:val="0097A0"/>
          <w:rtl/>
        </w:rPr>
        <w:t xml:space="preserve">در جلسه دادرسی دادگاه در ارتباط با </w:t>
      </w:r>
      <w:r w:rsidRPr="001B4672">
        <w:rPr>
          <w:rFonts w:ascii="Arial" w:hAnsi="Arial" w:cs="Arial"/>
          <w:b/>
          <w:bCs/>
          <w:color w:val="0097A0"/>
          <w:szCs w:val="22"/>
        </w:rPr>
        <w:t>ECT</w:t>
      </w:r>
      <w:r w:rsidRPr="001B4672">
        <w:rPr>
          <w:rFonts w:ascii="Arial" w:hAnsi="Arial" w:cs="Arial" w:hint="cs"/>
          <w:b/>
          <w:bCs/>
          <w:color w:val="0097A0"/>
          <w:rtl/>
        </w:rPr>
        <w:t xml:space="preserve"> چه اتفاقی می افتد؟ </w:t>
      </w:r>
    </w:p>
    <w:p w14:paraId="49E27A3E" w14:textId="77777777" w:rsidR="00E4730F" w:rsidRPr="002F092C" w:rsidRDefault="00E4730F" w:rsidP="00082C95">
      <w:pPr>
        <w:pStyle w:val="Default"/>
        <w:bidi/>
        <w:rPr>
          <w:rFonts w:ascii="Arial" w:hAnsi="Arial" w:cs="Arial"/>
          <w:sz w:val="22"/>
          <w:szCs w:val="22"/>
        </w:rPr>
      </w:pPr>
    </w:p>
    <w:p w14:paraId="107869B4" w14:textId="77777777" w:rsidR="009F03A0" w:rsidRPr="001B4672" w:rsidRDefault="00E27858" w:rsidP="00E27858">
      <w:pPr>
        <w:pStyle w:val="Pa2"/>
        <w:bidi/>
        <w:spacing w:after="40" w:line="276" w:lineRule="auto"/>
        <w:rPr>
          <w:rFonts w:ascii="Arial" w:hAnsi="Arial" w:cs="Arial"/>
          <w:color w:val="000000"/>
          <w:sz w:val="22"/>
          <w:szCs w:val="22"/>
        </w:rPr>
      </w:pPr>
      <w:r w:rsidRPr="002F092C">
        <w:rPr>
          <w:rFonts w:ascii="Arial" w:hAnsi="Arial" w:cs="Arial" w:hint="cs"/>
          <w:color w:val="000000"/>
          <w:sz w:val="22"/>
          <w:szCs w:val="22"/>
          <w:rtl/>
        </w:rPr>
        <w:t xml:space="preserve">جلسه دادرسی دادگاه در ارتباط با </w:t>
      </w:r>
      <w:r w:rsidRPr="001B4672">
        <w:rPr>
          <w:rFonts w:ascii="Arial" w:hAnsi="Arial" w:cs="Arial"/>
          <w:color w:val="000000"/>
          <w:sz w:val="22"/>
          <w:szCs w:val="22"/>
        </w:rPr>
        <w:t>ECT</w:t>
      </w:r>
      <w:r w:rsidRPr="002F092C">
        <w:rPr>
          <w:rFonts w:ascii="Arial" w:hAnsi="Arial" w:cs="Arial" w:hint="cs"/>
          <w:color w:val="000000"/>
          <w:sz w:val="22"/>
          <w:szCs w:val="22"/>
          <w:rtl/>
        </w:rPr>
        <w:t xml:space="preserve"> جلسه ای است که طی آن ما تصمیم می گیریم که شما باید تحت </w:t>
      </w:r>
      <w:r w:rsidRPr="001B4672">
        <w:rPr>
          <w:rFonts w:ascii="Arial" w:hAnsi="Arial" w:cs="Arial"/>
          <w:color w:val="000000"/>
          <w:sz w:val="22"/>
          <w:szCs w:val="22"/>
        </w:rPr>
        <w:t>ECT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قرار بگیرید یا خیر. </w:t>
      </w:r>
      <w:r w:rsidR="009F03A0" w:rsidRPr="001B46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7BD54F" w14:textId="77777777" w:rsidR="003F566C" w:rsidRPr="002F092C" w:rsidRDefault="003F566C" w:rsidP="00082C95">
      <w:pPr>
        <w:pStyle w:val="Default"/>
        <w:bidi/>
        <w:spacing w:line="276" w:lineRule="auto"/>
        <w:rPr>
          <w:rFonts w:ascii="Arial" w:hAnsi="Arial" w:cs="Arial"/>
          <w:sz w:val="22"/>
          <w:szCs w:val="22"/>
        </w:rPr>
      </w:pPr>
    </w:p>
    <w:p w14:paraId="07B33D60" w14:textId="77777777" w:rsidR="00E27858" w:rsidRPr="001B4672" w:rsidRDefault="00E27858" w:rsidP="00082C95">
      <w:pPr>
        <w:pStyle w:val="Pa3"/>
        <w:numPr>
          <w:ilvl w:val="0"/>
          <w:numId w:val="8"/>
        </w:numPr>
        <w:bidi/>
        <w:spacing w:after="100" w:line="276" w:lineRule="auto"/>
        <w:rPr>
          <w:rFonts w:ascii="Arial" w:hAnsi="Arial" w:cs="Arial"/>
          <w:color w:val="000000"/>
          <w:sz w:val="22"/>
          <w:szCs w:val="22"/>
        </w:rPr>
      </w:pPr>
      <w:r w:rsidRPr="002F092C">
        <w:rPr>
          <w:rFonts w:ascii="Arial" w:hAnsi="Arial" w:cs="Arial" w:hint="cs"/>
          <w:color w:val="000000"/>
          <w:sz w:val="22"/>
          <w:szCs w:val="22"/>
          <w:rtl/>
        </w:rPr>
        <w:t>سه عضو دادگاه گزارش تهیه شده توسط گروه معالج شما و اطلاعاتی که شما ارائه می دهید را می خوانند.</w:t>
      </w:r>
    </w:p>
    <w:p w14:paraId="02464127" w14:textId="77777777" w:rsidR="009F03A0" w:rsidRPr="001B4672" w:rsidRDefault="00E27858" w:rsidP="00E27858">
      <w:pPr>
        <w:pStyle w:val="Pa3"/>
        <w:numPr>
          <w:ilvl w:val="0"/>
          <w:numId w:val="8"/>
        </w:numPr>
        <w:bidi/>
        <w:spacing w:after="100" w:line="276" w:lineRule="auto"/>
        <w:rPr>
          <w:rFonts w:ascii="Arial" w:hAnsi="Arial" w:cs="Arial"/>
          <w:color w:val="000000"/>
          <w:sz w:val="22"/>
          <w:szCs w:val="22"/>
        </w:rPr>
      </w:pPr>
      <w:r w:rsidRPr="001B46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92C">
        <w:rPr>
          <w:rFonts w:ascii="Arial" w:hAnsi="Arial" w:cs="Arial" w:hint="cs"/>
          <w:color w:val="000000"/>
          <w:sz w:val="22"/>
          <w:szCs w:val="22"/>
          <w:rtl/>
        </w:rPr>
        <w:t>ما با شما و گروه معالج تان گفتگو می کنیم. از شما در مورد نظرات و ترجیحات تان سوالاتی می پرسیم.</w:t>
      </w:r>
    </w:p>
    <w:p w14:paraId="5C3E2E43" w14:textId="77777777" w:rsidR="009F03A0" w:rsidRPr="001B4672" w:rsidRDefault="00E27858" w:rsidP="00E27858">
      <w:pPr>
        <w:pStyle w:val="Pa3"/>
        <w:numPr>
          <w:ilvl w:val="0"/>
          <w:numId w:val="8"/>
        </w:numPr>
        <w:bidi/>
        <w:spacing w:after="100" w:line="276" w:lineRule="auto"/>
        <w:rPr>
          <w:rFonts w:ascii="Arial" w:hAnsi="Arial" w:cs="Arial"/>
          <w:color w:val="000000"/>
          <w:sz w:val="22"/>
          <w:szCs w:val="22"/>
        </w:rPr>
      </w:pPr>
      <w:r w:rsidRPr="002F092C">
        <w:rPr>
          <w:rFonts w:ascii="Arial" w:hAnsi="Arial" w:cs="Arial" w:hint="cs"/>
          <w:color w:val="000000"/>
          <w:sz w:val="22"/>
          <w:szCs w:val="22"/>
          <w:rtl/>
        </w:rPr>
        <w:t xml:space="preserve">ما تصمیم می گیریم که آیا نیاز به </w:t>
      </w:r>
      <w:r w:rsidRPr="001B4672">
        <w:rPr>
          <w:rFonts w:ascii="Arial" w:hAnsi="Arial" w:cs="Arial"/>
          <w:color w:val="000000"/>
          <w:sz w:val="22"/>
          <w:szCs w:val="22"/>
        </w:rPr>
        <w:t>ECT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دارید</w:t>
      </w:r>
      <w:r w:rsidRPr="002F092C">
        <w:rPr>
          <w:rFonts w:ascii="Arial" w:hAnsi="Arial" w:cs="Arial" w:hint="cs"/>
          <w:color w:val="000000"/>
          <w:sz w:val="22"/>
          <w:szCs w:val="22"/>
          <w:rtl/>
        </w:rPr>
        <w:t xml:space="preserve"> یا خیر.</w:t>
      </w:r>
    </w:p>
    <w:p w14:paraId="5881A9EA" w14:textId="77777777" w:rsidR="009F03A0" w:rsidRPr="001B4672" w:rsidRDefault="00E27858" w:rsidP="00082C95">
      <w:pPr>
        <w:pStyle w:val="Pa6"/>
        <w:numPr>
          <w:ilvl w:val="0"/>
          <w:numId w:val="8"/>
        </w:numPr>
        <w:bidi/>
        <w:spacing w:after="160" w:line="276" w:lineRule="auto"/>
        <w:rPr>
          <w:rFonts w:ascii="Arial" w:hAnsi="Arial" w:cs="Arial"/>
          <w:color w:val="000000"/>
          <w:sz w:val="22"/>
          <w:szCs w:val="22"/>
        </w:rPr>
      </w:pPr>
      <w:r w:rsidRPr="002F092C">
        <w:rPr>
          <w:rFonts w:ascii="Arial" w:hAnsi="Arial" w:cs="Arial" w:hint="cs"/>
          <w:color w:val="000000"/>
          <w:sz w:val="22"/>
          <w:szCs w:val="22"/>
          <w:rtl/>
        </w:rPr>
        <w:t>ما تصمیم خود را به اطلاع شما می رسانیم.</w:t>
      </w:r>
    </w:p>
    <w:p w14:paraId="0160643B" w14:textId="77777777" w:rsidR="009F03A0" w:rsidRPr="001B4672" w:rsidRDefault="00454AC2" w:rsidP="00082C95">
      <w:pPr>
        <w:bidi/>
        <w:rPr>
          <w:rFonts w:ascii="Arial" w:hAnsi="Arial" w:cs="Arial"/>
          <w:color w:val="000000"/>
        </w:rPr>
      </w:pPr>
      <w:r w:rsidRPr="002F092C">
        <w:rPr>
          <w:rFonts w:ascii="Arial" w:hAnsi="Arial" w:cs="Arial" w:hint="cs"/>
          <w:color w:val="000000"/>
          <w:rtl/>
        </w:rPr>
        <w:t>جلسات دادرسی حدود یک ساعت به طول می انجامند. این جلسات خصوصی و محرمانه هستند.</w:t>
      </w:r>
    </w:p>
    <w:p w14:paraId="69F1E653" w14:textId="77777777" w:rsidR="003F566C" w:rsidRPr="001B4672" w:rsidRDefault="00454AC2" w:rsidP="00082C95">
      <w:pPr>
        <w:pStyle w:val="Pa2"/>
        <w:bidi/>
        <w:spacing w:after="40" w:line="276" w:lineRule="auto"/>
        <w:rPr>
          <w:rFonts w:ascii="Arial" w:hAnsi="Arial" w:cs="Arial"/>
          <w:color w:val="000000"/>
          <w:sz w:val="22"/>
          <w:szCs w:val="22"/>
        </w:rPr>
      </w:pPr>
      <w:r w:rsidRPr="002F092C">
        <w:rPr>
          <w:rFonts w:ascii="Arial" w:hAnsi="Arial" w:cs="Arial" w:hint="cs"/>
          <w:color w:val="000000"/>
          <w:sz w:val="22"/>
          <w:szCs w:val="22"/>
          <w:rtl/>
        </w:rPr>
        <w:t>3 عضو دادگاه در جلسات دادرسی عبارتند از:</w:t>
      </w:r>
    </w:p>
    <w:p w14:paraId="001DF585" w14:textId="77777777" w:rsidR="00454AC2" w:rsidRPr="002F092C" w:rsidRDefault="00454AC2" w:rsidP="00454AC2">
      <w:pPr>
        <w:pStyle w:val="Heading2"/>
        <w:numPr>
          <w:ilvl w:val="0"/>
          <w:numId w:val="21"/>
        </w:numPr>
        <w:bidi/>
        <w:spacing w:before="0"/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</w:pPr>
      <w:r w:rsidRPr="002F092C">
        <w:rPr>
          <w:rFonts w:ascii="Arial" w:eastAsiaTheme="minorEastAsia" w:hAnsi="Arial" w:cs="Arial" w:hint="cs"/>
          <w:b w:val="0"/>
          <w:bCs w:val="0"/>
          <w:color w:val="000000"/>
          <w:sz w:val="22"/>
          <w:szCs w:val="22"/>
          <w:rtl/>
        </w:rPr>
        <w:t xml:space="preserve">یک وکیل </w:t>
      </w:r>
    </w:p>
    <w:p w14:paraId="1E1F9EB4" w14:textId="77777777" w:rsidR="002F092C" w:rsidRPr="002F092C" w:rsidRDefault="00454AC2" w:rsidP="002F092C">
      <w:pPr>
        <w:pStyle w:val="Heading2"/>
        <w:numPr>
          <w:ilvl w:val="0"/>
          <w:numId w:val="21"/>
        </w:numPr>
        <w:bidi/>
        <w:spacing w:before="0"/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</w:pPr>
      <w:r w:rsidRPr="002F092C">
        <w:rPr>
          <w:rFonts w:ascii="Arial" w:eastAsiaTheme="minorEastAsia" w:hAnsi="Arial" w:cs="Arial" w:hint="cs"/>
          <w:b w:val="0"/>
          <w:bCs w:val="0"/>
          <w:color w:val="000000"/>
          <w:sz w:val="22"/>
          <w:szCs w:val="22"/>
          <w:rtl/>
        </w:rPr>
        <w:t xml:space="preserve">یک روانپزشک </w:t>
      </w:r>
    </w:p>
    <w:p w14:paraId="4C526E70" w14:textId="2AD3E5B2" w:rsidR="003F566C" w:rsidRPr="002F092C" w:rsidRDefault="00454AC2" w:rsidP="002F092C">
      <w:pPr>
        <w:pStyle w:val="Heading2"/>
        <w:numPr>
          <w:ilvl w:val="0"/>
          <w:numId w:val="21"/>
        </w:numPr>
        <w:bidi/>
        <w:spacing w:before="0"/>
        <w:rPr>
          <w:rFonts w:ascii="Arial" w:eastAsiaTheme="minorEastAsia" w:hAnsi="Arial" w:cs="Arial"/>
          <w:b w:val="0"/>
          <w:bCs w:val="0"/>
          <w:color w:val="000000"/>
          <w:sz w:val="22"/>
          <w:szCs w:val="22"/>
        </w:rPr>
      </w:pPr>
      <w:r w:rsidRPr="002F092C">
        <w:rPr>
          <w:rFonts w:ascii="Arial" w:eastAsiaTheme="minorEastAsia" w:hAnsi="Arial" w:cs="Arial" w:hint="cs"/>
          <w:b w:val="0"/>
          <w:bCs w:val="0"/>
          <w:color w:val="000000"/>
          <w:sz w:val="22"/>
          <w:szCs w:val="22"/>
          <w:rtl/>
        </w:rPr>
        <w:t>یک عضو جامعه محلی.</w:t>
      </w:r>
    </w:p>
    <w:p w14:paraId="1163AB18" w14:textId="77777777" w:rsidR="00632B9D" w:rsidRDefault="00632B9D">
      <w:pPr>
        <w:rPr>
          <w:rFonts w:ascii="Arial" w:hAnsi="Arial" w:cs="Arial"/>
          <w:b/>
          <w:bCs/>
          <w:color w:val="0097A0"/>
          <w:sz w:val="24"/>
          <w:szCs w:val="24"/>
          <w:rtl/>
        </w:rPr>
      </w:pPr>
      <w:r>
        <w:rPr>
          <w:rFonts w:ascii="Arial" w:hAnsi="Arial" w:cs="Arial"/>
          <w:b/>
          <w:bCs/>
          <w:color w:val="0097A0"/>
          <w:rtl/>
        </w:rPr>
        <w:br w:type="page"/>
      </w:r>
    </w:p>
    <w:p w14:paraId="31DA7D2C" w14:textId="77777777" w:rsidR="002F092C" w:rsidRDefault="002F092C" w:rsidP="002F092C">
      <w:pPr>
        <w:pStyle w:val="Pa1"/>
        <w:bidi/>
        <w:spacing w:before="220" w:after="80"/>
        <w:rPr>
          <w:rFonts w:ascii="Arial" w:hAnsi="Arial" w:cs="Arial"/>
          <w:b/>
          <w:bCs/>
          <w:color w:val="0097A0"/>
          <w:szCs w:val="22"/>
        </w:rPr>
      </w:pPr>
      <w:r>
        <w:rPr>
          <w:rFonts w:ascii="Arial" w:hAnsi="Arial" w:cs="Arial"/>
          <w:b/>
          <w:bCs/>
          <w:color w:val="0097A0"/>
          <w:rtl/>
          <w:lang w:bidi="fa-IR"/>
        </w:rPr>
        <w:lastRenderedPageBreak/>
        <w:t xml:space="preserve">دادگاه چگونه تصمیم می گیرد که </w:t>
      </w:r>
      <w:r w:rsidRPr="00AE230F">
        <w:rPr>
          <w:rFonts w:ascii="Arial" w:hAnsi="Arial" w:cs="Arial"/>
          <w:b/>
          <w:bCs/>
          <w:color w:val="0097A0"/>
          <w:rtl/>
          <w:lang w:bidi="fa-IR"/>
        </w:rPr>
        <w:t xml:space="preserve">به من </w:t>
      </w:r>
      <w:r w:rsidRPr="00AE230F">
        <w:rPr>
          <w:rFonts w:ascii="Arial" w:hAnsi="Arial" w:cs="Arial"/>
          <w:b/>
          <w:bCs/>
          <w:color w:val="0097A0"/>
          <w:szCs w:val="22"/>
          <w:rtl/>
          <w:lang w:bidi="fa-IR"/>
        </w:rPr>
        <w:t>ECT</w:t>
      </w:r>
      <w:r w:rsidRPr="00AE230F">
        <w:rPr>
          <w:rFonts w:ascii="Arial" w:hAnsi="Arial" w:cs="Arial"/>
          <w:b/>
          <w:bCs/>
          <w:color w:val="0097A0"/>
          <w:rtl/>
          <w:lang w:bidi="fa-IR"/>
        </w:rPr>
        <w:t xml:space="preserve"> داده شود</w:t>
      </w:r>
      <w:r>
        <w:rPr>
          <w:rFonts w:ascii="Arial" w:hAnsi="Arial" w:cs="Arial"/>
          <w:b/>
          <w:bCs/>
          <w:color w:val="0097A0"/>
          <w:rtl/>
          <w:lang w:bidi="fa-IR"/>
        </w:rPr>
        <w:t xml:space="preserve"> یا نه؟ </w:t>
      </w:r>
    </w:p>
    <w:p w14:paraId="2600BEF4" w14:textId="77777777" w:rsidR="002F092C" w:rsidRPr="00E4730F" w:rsidRDefault="002F092C" w:rsidP="002F092C">
      <w:pPr>
        <w:pStyle w:val="Default"/>
      </w:pPr>
    </w:p>
    <w:p w14:paraId="05AA5270" w14:textId="77777777" w:rsidR="002F092C" w:rsidRPr="00B5760B" w:rsidRDefault="002F092C" w:rsidP="002F092C">
      <w:pPr>
        <w:pStyle w:val="Pa6"/>
        <w:bidi/>
        <w:spacing w:after="16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ما بر اساس معیارهای </w:t>
      </w:r>
      <w:r w:rsidRPr="002F092C">
        <w:rPr>
          <w:rFonts w:ascii="Arial" w:hAnsi="Arial" w:cs="Arial"/>
          <w:color w:val="000000"/>
          <w:sz w:val="22"/>
          <w:szCs w:val="22"/>
          <w:rtl/>
        </w:rPr>
        <w:t xml:space="preserve"> 2022 Mental Health and Wellbeing Act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(قانون سلامت روانی و بهزیستی 2022) تصمیم میگیریم چه دستوری برای ECT صادر کنیم.</w:t>
      </w:r>
    </w:p>
    <w:p w14:paraId="72294436" w14:textId="10EDB22A" w:rsidR="002F092C" w:rsidRPr="002F092C" w:rsidRDefault="002F092C" w:rsidP="002F092C">
      <w:pPr>
        <w:pStyle w:val="Pa4"/>
        <w:bidi/>
        <w:spacing w:after="20" w:line="276" w:lineRule="auto"/>
        <w:rPr>
          <w:rFonts w:ascii="Arial" w:hAnsi="Arial" w:cs="Arial"/>
          <w:b/>
          <w:bCs/>
          <w:color w:val="000000"/>
          <w:sz w:val="22"/>
          <w:szCs w:val="22"/>
          <w:lang w:val="en-A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AU"/>
        </w:rPr>
        <w:br/>
      </w:r>
      <w:r w:rsidRPr="002F092C">
        <w:rPr>
          <w:rFonts w:ascii="Arial" w:hAnsi="Arial" w:cs="Arial"/>
          <w:b/>
          <w:bCs/>
          <w:color w:val="000000"/>
          <w:sz w:val="22"/>
          <w:szCs w:val="22"/>
          <w:rtl/>
        </w:rPr>
        <w:t>اگر شما بیمار اجباری بالای 18 سال هستید، تنها در موارد زیر می توانیم ECT را مجاز کنیم:</w:t>
      </w:r>
    </w:p>
    <w:p w14:paraId="342ACE4B" w14:textId="77777777" w:rsidR="002F092C" w:rsidRPr="00B5760B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شما ظرفیت ارائۀ رضایت آگاهانه ندارید و</w:t>
      </w:r>
    </w:p>
    <w:p w14:paraId="6938E4B1" w14:textId="77777777" w:rsidR="002F092C" w:rsidRPr="00A4388C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هیچ راه دیگری با بازدارندگی کمتر برای درمان شما وجود ندارد.</w:t>
      </w:r>
    </w:p>
    <w:p w14:paraId="46AA4526" w14:textId="77777777" w:rsidR="002F092C" w:rsidRPr="002F092C" w:rsidRDefault="002F092C" w:rsidP="002F092C">
      <w:pPr>
        <w:pStyle w:val="Default"/>
        <w:rPr>
          <w:rFonts w:ascii="Arial" w:hAnsi="Arial" w:cs="Arial"/>
          <w:sz w:val="22"/>
          <w:szCs w:val="22"/>
        </w:rPr>
      </w:pPr>
    </w:p>
    <w:p w14:paraId="0D2B9D65" w14:textId="09D8B1BB" w:rsidR="002F092C" w:rsidRPr="002F092C" w:rsidRDefault="002F092C" w:rsidP="002F092C">
      <w:pPr>
        <w:pStyle w:val="Pa4"/>
        <w:bidi/>
        <w:spacing w:after="2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AU"/>
        </w:rPr>
        <w:br/>
      </w:r>
      <w:r w:rsidRPr="002F092C">
        <w:rPr>
          <w:rFonts w:ascii="Arial" w:hAnsi="Arial" w:cs="Arial"/>
          <w:b/>
          <w:bCs/>
          <w:color w:val="000000"/>
          <w:sz w:val="22"/>
          <w:szCs w:val="22"/>
          <w:rtl/>
        </w:rPr>
        <w:t xml:space="preserve">اگر شما بیمار داوطلبانه بالای 18 سال هستید، تنها در موارد زیر می توانیم ECT را مجاز کنیم: </w:t>
      </w:r>
    </w:p>
    <w:p w14:paraId="5D41F652" w14:textId="77777777" w:rsidR="002F092C" w:rsidRPr="00B5760B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شما ظرفیت ارائۀ رضایت آگاهانه ندارید و</w:t>
      </w:r>
    </w:p>
    <w:p w14:paraId="46937E55" w14:textId="77777777" w:rsidR="002F092C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هیچ راه دیگری با بازدارندگی کمتر برای درمان شما وجود ندارد و</w:t>
      </w:r>
    </w:p>
    <w:p w14:paraId="236254DA" w14:textId="77777777" w:rsidR="002F092C" w:rsidRPr="00BC60B4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شما یک </w:t>
      </w:r>
      <w:r w:rsidRPr="002F092C">
        <w:rPr>
          <w:rFonts w:ascii="Arial" w:hAnsi="Arial" w:cs="Arial"/>
          <w:color w:val="000000"/>
          <w:sz w:val="22"/>
          <w:szCs w:val="22"/>
          <w:rtl/>
        </w:rPr>
        <w:t>instructional directive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(دستورالعمل رهنمون) دارید که برای انجام </w:t>
      </w:r>
      <w:r w:rsidRPr="002F092C">
        <w:rPr>
          <w:rFonts w:ascii="Arial" w:hAnsi="Arial" w:cs="Arial"/>
          <w:color w:val="000000"/>
          <w:sz w:val="22"/>
          <w:szCs w:val="22"/>
          <w:rtl/>
        </w:rPr>
        <w:t>ECT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رضایت آگاهانه داده یا </w:t>
      </w:r>
      <w:r w:rsidRPr="002F092C">
        <w:rPr>
          <w:rFonts w:ascii="Arial" w:hAnsi="Arial" w:cs="Arial"/>
          <w:color w:val="000000"/>
          <w:sz w:val="22"/>
          <w:szCs w:val="22"/>
          <w:rtl/>
        </w:rPr>
        <w:t>medical treatment decision maker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(تصمیم گیرنده درمان پزشکی) شما رضایت آگاهانه به صورت کتبی به </w:t>
      </w:r>
      <w:r w:rsidRPr="002F092C">
        <w:rPr>
          <w:rFonts w:ascii="Arial" w:hAnsi="Arial" w:cs="Arial"/>
          <w:color w:val="000000"/>
          <w:sz w:val="22"/>
          <w:szCs w:val="22"/>
          <w:rtl/>
        </w:rPr>
        <w:t>ECT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 می دهد.</w:t>
      </w:r>
    </w:p>
    <w:p w14:paraId="0E5DFE19" w14:textId="77777777" w:rsidR="002F092C" w:rsidRPr="002F092C" w:rsidRDefault="002F092C" w:rsidP="002F092C">
      <w:pPr>
        <w:pStyle w:val="Default"/>
        <w:rPr>
          <w:rFonts w:ascii="Arial" w:hAnsi="Arial" w:cs="Arial"/>
          <w:sz w:val="22"/>
          <w:szCs w:val="22"/>
        </w:rPr>
      </w:pPr>
    </w:p>
    <w:p w14:paraId="46E9C2D3" w14:textId="5926F673" w:rsidR="002F092C" w:rsidRPr="002F092C" w:rsidRDefault="002F092C" w:rsidP="002F092C">
      <w:pPr>
        <w:pStyle w:val="Pa4"/>
        <w:bidi/>
        <w:spacing w:after="2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AU"/>
        </w:rPr>
        <w:br/>
      </w:r>
      <w:r w:rsidRPr="002F092C">
        <w:rPr>
          <w:rFonts w:ascii="Arial" w:hAnsi="Arial" w:cs="Arial"/>
          <w:b/>
          <w:bCs/>
          <w:color w:val="000000"/>
          <w:sz w:val="22"/>
          <w:szCs w:val="22"/>
          <w:rtl/>
        </w:rPr>
        <w:t>اگر شما بیمار اجباری زیر 18 سال هستید، تنها در موارد زیر می توانیم ECT را مجاز کنیم:</w:t>
      </w:r>
    </w:p>
    <w:p w14:paraId="10E3E5E8" w14:textId="77777777" w:rsidR="002F092C" w:rsidRPr="00BC60B4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شما رضایت آگاهانه به صورت کتبی داده اید یا</w:t>
      </w:r>
    </w:p>
    <w:p w14:paraId="11F7B32D" w14:textId="77777777" w:rsidR="002F092C" w:rsidRPr="00BC60B4" w:rsidRDefault="002F092C" w:rsidP="002F092C">
      <w:pPr>
        <w:pStyle w:val="Pa4"/>
        <w:numPr>
          <w:ilvl w:val="0"/>
          <w:numId w:val="16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شما ظرفیت ارائۀ رضایت آگاهانه ندارید و </w:t>
      </w:r>
    </w:p>
    <w:p w14:paraId="66A17A2C" w14:textId="77777777" w:rsidR="002F092C" w:rsidRPr="00BC60B4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هیچ راه دیگری با بازدارندگی کمتر برای درمان شما وجود ندارد.</w:t>
      </w:r>
    </w:p>
    <w:p w14:paraId="5BD8C5FF" w14:textId="77777777" w:rsidR="002F092C" w:rsidRPr="002F092C" w:rsidRDefault="002F092C" w:rsidP="002F092C">
      <w:pPr>
        <w:pStyle w:val="Pa4"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</w:p>
    <w:p w14:paraId="2630A393" w14:textId="46C9775D" w:rsidR="002F092C" w:rsidRPr="002F092C" w:rsidRDefault="002F092C" w:rsidP="002F092C">
      <w:pPr>
        <w:pStyle w:val="Pa4"/>
        <w:bidi/>
        <w:spacing w:after="2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AU"/>
        </w:rPr>
        <w:br/>
      </w:r>
      <w:r w:rsidRPr="002F092C">
        <w:rPr>
          <w:rFonts w:ascii="Arial" w:hAnsi="Arial" w:cs="Arial"/>
          <w:b/>
          <w:bCs/>
          <w:color w:val="000000"/>
          <w:sz w:val="22"/>
          <w:szCs w:val="22"/>
          <w:rtl/>
        </w:rPr>
        <w:t>اگر شما بیمار داوطلبانه زیر 18 سال هستید، تنها در موارد زیر می توانیم ECT را مجاز کنیم:</w:t>
      </w:r>
    </w:p>
    <w:p w14:paraId="3300135F" w14:textId="77777777" w:rsidR="002F092C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شما رضایت آگاهانه به صورت کتبی داده اید یا</w:t>
      </w:r>
    </w:p>
    <w:p w14:paraId="24F3FC9A" w14:textId="77777777" w:rsidR="002F092C" w:rsidRPr="00B12132" w:rsidRDefault="002F092C" w:rsidP="002F092C">
      <w:pPr>
        <w:pStyle w:val="Pa4"/>
        <w:numPr>
          <w:ilvl w:val="0"/>
          <w:numId w:val="14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شما توانایی ارائۀ رضایت آگاهانه ندارید اما تصمیم گیرنده درمان پزشکی شما رضایت آگاهانه به صورت کتبی داده است و</w:t>
      </w:r>
    </w:p>
    <w:p w14:paraId="3F2E78A9" w14:textId="77777777" w:rsidR="002F092C" w:rsidRPr="002F092C" w:rsidRDefault="002F092C" w:rsidP="002F092C">
      <w:pPr>
        <w:pStyle w:val="Pa4"/>
        <w:numPr>
          <w:ilvl w:val="0"/>
          <w:numId w:val="16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شما نمی توانید رضایت آگاهانه بدهید، اما شخصی که دارای اختیار قانونی برای رضایت است، رضایت آگاهانه به صورت کتبی داده است. </w:t>
      </w:r>
    </w:p>
    <w:p w14:paraId="201C3044" w14:textId="77777777" w:rsidR="009F03A0" w:rsidRPr="001B4672" w:rsidRDefault="00D65491" w:rsidP="00082C95">
      <w:pPr>
        <w:pStyle w:val="Pa1"/>
        <w:bidi/>
        <w:spacing w:before="220" w:after="80"/>
        <w:rPr>
          <w:rFonts w:ascii="Arial" w:hAnsi="Arial" w:cs="Arial"/>
          <w:b/>
          <w:bCs/>
          <w:color w:val="0097A0"/>
          <w:szCs w:val="22"/>
        </w:rPr>
      </w:pPr>
      <w:r w:rsidRPr="001B4672">
        <w:rPr>
          <w:rFonts w:ascii="Arial" w:hAnsi="Arial" w:cs="Arial" w:hint="cs"/>
          <w:b/>
          <w:bCs/>
          <w:color w:val="0097A0"/>
          <w:rtl/>
        </w:rPr>
        <w:t>دادگاه دقیقاً چه تصمیمی می گیرد؟</w:t>
      </w:r>
    </w:p>
    <w:p w14:paraId="74746CC1" w14:textId="77777777" w:rsidR="00E4730F" w:rsidRPr="001B4672" w:rsidRDefault="00E4730F" w:rsidP="00082C95">
      <w:pPr>
        <w:pStyle w:val="Default"/>
        <w:bidi/>
      </w:pPr>
    </w:p>
    <w:p w14:paraId="317D0FF7" w14:textId="77777777" w:rsidR="00D8779A" w:rsidRPr="001B4672" w:rsidRDefault="00D65491" w:rsidP="00D65491">
      <w:pPr>
        <w:pStyle w:val="Pa4"/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اگر ضوابط برآورده شوند، دادگاه حکمی صادر خواهد کرد که شما تحت </w:t>
      </w:r>
      <w:r w:rsidRPr="001B4672">
        <w:rPr>
          <w:rFonts w:ascii="Arial" w:hAnsi="Arial" w:cs="Arial"/>
          <w:color w:val="000000"/>
          <w:sz w:val="22"/>
          <w:szCs w:val="22"/>
        </w:rPr>
        <w:t>ECT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 قرار بگیرید و در ارتباط با موارد زیر تصمیم خواهد گرفت: </w:t>
      </w:r>
    </w:p>
    <w:p w14:paraId="25DA4748" w14:textId="77777777" w:rsidR="009F03A0" w:rsidRPr="001B4672" w:rsidRDefault="00D65491" w:rsidP="00082C95">
      <w:pPr>
        <w:pStyle w:val="Pa4"/>
        <w:numPr>
          <w:ilvl w:val="0"/>
          <w:numId w:val="16"/>
        </w:numPr>
        <w:bidi/>
        <w:spacing w:after="20" w:line="276" w:lineRule="auto"/>
        <w:rPr>
          <w:rFonts w:ascii="Arial" w:hAnsi="Arial" w:cs="Arial"/>
          <w:color w:val="000000"/>
          <w:sz w:val="22"/>
          <w:szCs w:val="22"/>
        </w:rPr>
      </w:pP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حکم تا چه مدت برقرار </w:t>
      </w:r>
      <w:r w:rsidR="00F81E44"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خواهد بود </w:t>
      </w: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(تا حداکثر 6 ماه) و </w:t>
      </w:r>
    </w:p>
    <w:p w14:paraId="41ED52BF" w14:textId="77777777" w:rsidR="009F03A0" w:rsidRPr="001B4672" w:rsidRDefault="00D65491" w:rsidP="00082C95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color w:val="000000"/>
          <w:sz w:val="22"/>
          <w:szCs w:val="22"/>
        </w:rPr>
      </w:pPr>
      <w:r w:rsidRPr="001B4672">
        <w:rPr>
          <w:rFonts w:ascii="Arial" w:hAnsi="Arial" w:cs="Arial" w:hint="cs"/>
          <w:color w:val="000000"/>
          <w:sz w:val="22"/>
          <w:szCs w:val="22"/>
          <w:rtl/>
        </w:rPr>
        <w:t xml:space="preserve">تعداد دفعات تأیید شده درمان (تا حداکثر 12 دوره درمان). </w:t>
      </w:r>
    </w:p>
    <w:p w14:paraId="488C4F10" w14:textId="77777777" w:rsidR="00D8779A" w:rsidRPr="001B4672" w:rsidRDefault="00D8779A" w:rsidP="00082C95">
      <w:pPr>
        <w:bidi/>
        <w:rPr>
          <w:rFonts w:ascii="Arial" w:hAnsi="Arial" w:cs="Arial"/>
          <w:color w:val="000000"/>
        </w:rPr>
      </w:pPr>
    </w:p>
    <w:p w14:paraId="49C2054F" w14:textId="77777777" w:rsidR="009F03A0" w:rsidRPr="001B4672" w:rsidRDefault="00BB0D74" w:rsidP="00082C95">
      <w:pPr>
        <w:bidi/>
        <w:rPr>
          <w:rFonts w:ascii="Arial" w:hAnsi="Arial" w:cs="Arial"/>
          <w:color w:val="000000"/>
        </w:rPr>
      </w:pPr>
      <w:r w:rsidRPr="001B4672">
        <w:rPr>
          <w:rFonts w:ascii="Arial" w:hAnsi="Arial" w:cs="Arial" w:hint="cs"/>
          <w:color w:val="000000"/>
          <w:rtl/>
        </w:rPr>
        <w:t xml:space="preserve">اگر ضوابط برآورده نشوند، دادگاه درخواست روانپزشک برای ارائه </w:t>
      </w:r>
      <w:r w:rsidRPr="001B4672">
        <w:rPr>
          <w:rFonts w:ascii="Arial" w:hAnsi="Arial" w:cs="Arial"/>
          <w:color w:val="000000"/>
        </w:rPr>
        <w:t>ECT</w:t>
      </w:r>
      <w:r w:rsidRPr="001B4672">
        <w:rPr>
          <w:rFonts w:ascii="Arial" w:hAnsi="Arial" w:cs="Arial" w:hint="cs"/>
          <w:color w:val="000000"/>
          <w:rtl/>
        </w:rPr>
        <w:t xml:space="preserve"> به شما را رد خواهد کرد. </w:t>
      </w:r>
    </w:p>
    <w:p w14:paraId="33528224" w14:textId="77777777" w:rsidR="00632B9D" w:rsidRDefault="00632B9D">
      <w:pPr>
        <w:rPr>
          <w:rFonts w:ascii="Arial" w:hAnsi="Arial" w:cs="Arial"/>
          <w:b/>
          <w:bCs/>
          <w:color w:val="0097A0"/>
          <w:sz w:val="24"/>
          <w:szCs w:val="24"/>
          <w:rtl/>
        </w:rPr>
      </w:pPr>
      <w:r>
        <w:rPr>
          <w:rFonts w:ascii="Arial" w:hAnsi="Arial" w:cs="Arial"/>
          <w:b/>
          <w:bCs/>
          <w:color w:val="0097A0"/>
          <w:rtl/>
        </w:rPr>
        <w:br w:type="page"/>
      </w:r>
    </w:p>
    <w:p w14:paraId="768F40B5" w14:textId="77777777" w:rsidR="002F092C" w:rsidRDefault="002F092C" w:rsidP="002F092C">
      <w:pPr>
        <w:pStyle w:val="Pa1"/>
        <w:bidi/>
        <w:spacing w:before="220" w:after="80"/>
        <w:rPr>
          <w:rFonts w:ascii="Arial" w:hAnsi="Arial" w:cs="Arial"/>
          <w:color w:val="000000"/>
          <w:sz w:val="36"/>
          <w:szCs w:val="36"/>
        </w:rPr>
      </w:pPr>
      <w:bookmarkStart w:id="0" w:name="_Hlk9859811"/>
      <w:r>
        <w:rPr>
          <w:rFonts w:ascii="Arial" w:hAnsi="Arial" w:cs="Arial"/>
          <w:b/>
          <w:bCs/>
          <w:color w:val="0097A0"/>
          <w:rtl/>
          <w:lang w:bidi="fa-IR"/>
        </w:rPr>
        <w:lastRenderedPageBreak/>
        <w:t>چگونه برای دادگاه خود آماده شوید</w:t>
      </w:r>
      <w:r w:rsidRPr="00C57769">
        <w:rPr>
          <w:rFonts w:ascii="Arial" w:hAnsi="Arial" w:cs="Arial"/>
          <w:color w:val="000000"/>
          <w:sz w:val="36"/>
          <w:szCs w:val="36"/>
          <w:rtl/>
          <w:lang w:bidi="fa-IR"/>
        </w:rPr>
        <w:t xml:space="preserve"> </w:t>
      </w:r>
    </w:p>
    <w:p w14:paraId="70B246A1" w14:textId="77777777" w:rsidR="002F092C" w:rsidRPr="00E4730F" w:rsidRDefault="002F092C" w:rsidP="002F092C">
      <w:pPr>
        <w:pStyle w:val="Default"/>
      </w:pPr>
    </w:p>
    <w:p w14:paraId="024C7778" w14:textId="25210829" w:rsidR="002F092C" w:rsidRPr="002F092C" w:rsidRDefault="002F092C" w:rsidP="002F092C">
      <w:pPr>
        <w:pStyle w:val="Pa2"/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برای آماده سازی می توانید این کارها را انجام دهید: </w:t>
      </w:r>
    </w:p>
    <w:p w14:paraId="4A8FD623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از یک نفر برای آماده سازی کمک بگیرید. </w:t>
      </w:r>
    </w:p>
    <w:p w14:paraId="0B16E89E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گزارش تیم درمان در مورد خود را بخوانید. </w:t>
      </w:r>
    </w:p>
    <w:p w14:paraId="08E6AF19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برنامه ریزی کنید که چه خواهید گفت. </w:t>
      </w:r>
    </w:p>
    <w:p w14:paraId="14D80051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>با تیم معالج خود یا دادگاه در مورد نحوه شرکت خود صحبت کنید.</w:t>
      </w:r>
    </w:p>
    <w:p w14:paraId="3D90D9AD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>نحوۀ ارتباط گیری باجلسۀ آنلاین، 3 روز قبل از جلسه دادگاه در دسترس خواهد بود.</w:t>
      </w:r>
    </w:p>
    <w:p w14:paraId="78FB88CD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اگر مایلید که نحوۀ ارتباط آنلاین به جلسه را به شما ایمیل کنیم، با دادگاه تماس بگیرید. </w:t>
      </w:r>
    </w:p>
    <w:p w14:paraId="64BC2133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عرض حال خود را  به دادگاه ارائه دهید همراه با (اظهارنامۀ از پیش تهیه شده) advance statement of </w:t>
      </w:r>
    </w:p>
    <w:p w14:paraId="20527DC4" w14:textId="77777777" w:rsidR="002F092C" w:rsidRPr="002F092C" w:rsidRDefault="002F092C" w:rsidP="002F092C">
      <w:pPr>
        <w:pStyle w:val="Pa2"/>
        <w:bidi/>
        <w:spacing w:after="40" w:line="276" w:lineRule="auto"/>
        <w:ind w:left="720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>preferences (ارجحیت ها؛ اگر موردی برای شما ارجحیت دارد).</w:t>
      </w:r>
    </w:p>
    <w:p w14:paraId="17AF92AF" w14:textId="77777777" w:rsidR="002F092C" w:rsidRPr="002F092C" w:rsidRDefault="002F092C" w:rsidP="002F092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9B0C2E" w14:textId="77777777" w:rsidR="002F092C" w:rsidRPr="002F092C" w:rsidRDefault="002F092C" w:rsidP="002F092C">
      <w:pPr>
        <w:pStyle w:val="Default"/>
        <w:bidi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F092C">
        <w:rPr>
          <w:rFonts w:ascii="Arial" w:hAnsi="Arial" w:cs="Arial"/>
          <w:color w:val="auto"/>
          <w:sz w:val="22"/>
          <w:szCs w:val="22"/>
          <w:rtl/>
        </w:rPr>
        <w:t>تیم درمان شما گزارشی در مورد اینکه چرا فکر می کنند شما به ECT نیاز دارید، تهیه میکنند. حداقل 2 روز کاری قبل از جلسه دادگاه، باید یک نسخه از این گزارش به شما داده شود.</w:t>
      </w:r>
    </w:p>
    <w:p w14:paraId="682F1AEC" w14:textId="77777777" w:rsidR="002F092C" w:rsidRPr="002F092C" w:rsidRDefault="002F092C" w:rsidP="002F092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228C43F" w14:textId="77777777" w:rsidR="002F092C" w:rsidRPr="002F092C" w:rsidRDefault="002F092C" w:rsidP="002F092C">
      <w:pPr>
        <w:pStyle w:val="Default"/>
        <w:bidi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F092C">
        <w:rPr>
          <w:rFonts w:ascii="Arial" w:hAnsi="Arial" w:cs="Arial"/>
          <w:color w:val="auto"/>
          <w:sz w:val="22"/>
          <w:szCs w:val="22"/>
          <w:rtl/>
        </w:rPr>
        <w:t xml:space="preserve">اگر نسخه ای از این گزارش را دریافت نکرده اید، آن را از تیم درمان خود درخواست کنید. </w:t>
      </w:r>
    </w:p>
    <w:p w14:paraId="20FD9009" w14:textId="77777777" w:rsidR="002F092C" w:rsidRPr="002F092C" w:rsidRDefault="002F092C" w:rsidP="002F092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A8B7985" w14:textId="77777777" w:rsidR="002F092C" w:rsidRPr="002F092C" w:rsidRDefault="002F092C" w:rsidP="002F092C">
      <w:pPr>
        <w:pStyle w:val="Pa2"/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>میتوانید آنچه را میخواهید در جلسه دادگاه خود بگویید، مدوّن کنید یا عرض حال به دادگاه ارسال کنید.</w:t>
      </w:r>
    </w:p>
    <w:p w14:paraId="13C1AB67" w14:textId="77777777" w:rsidR="002F092C" w:rsidRPr="002F092C" w:rsidRDefault="002F092C" w:rsidP="002F092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7D937DB" w14:textId="77777777" w:rsidR="002F092C" w:rsidRPr="002F092C" w:rsidRDefault="002F092C" w:rsidP="002F092C">
      <w:pPr>
        <w:pStyle w:val="Pa2"/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آنچه را که میخواهید در جلسه دادگاه خود بگویید، میتوانید با یادداشت موارد زیر مشخص کنید: </w:t>
      </w:r>
    </w:p>
    <w:p w14:paraId="33409132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آنچه در مورد ECT درک میکنید </w:t>
      </w:r>
    </w:p>
    <w:p w14:paraId="4F0EED53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اینکه آیا می خواهید ECT انجام بگیرد و چرا </w:t>
      </w:r>
    </w:p>
    <w:p w14:paraId="0AB371E8" w14:textId="77777777" w:rsidR="002F092C" w:rsidRPr="002F092C" w:rsidRDefault="002F092C" w:rsidP="002F092C">
      <w:pPr>
        <w:pStyle w:val="Pa2"/>
        <w:numPr>
          <w:ilvl w:val="0"/>
          <w:numId w:val="16"/>
        </w:numPr>
        <w:bidi/>
        <w:spacing w:after="40" w:line="276" w:lineRule="auto"/>
        <w:rPr>
          <w:rFonts w:ascii="Arial" w:hAnsi="Arial" w:cs="Arial"/>
          <w:sz w:val="22"/>
          <w:szCs w:val="22"/>
        </w:rPr>
      </w:pPr>
      <w:r w:rsidRPr="002F092C">
        <w:rPr>
          <w:rFonts w:ascii="Arial" w:hAnsi="Arial" w:cs="Arial"/>
          <w:sz w:val="22"/>
          <w:szCs w:val="22"/>
          <w:rtl/>
        </w:rPr>
        <w:t xml:space="preserve">هر نوع درمان دیگری را به آن ترجیح می دهید و چرا </w:t>
      </w:r>
    </w:p>
    <w:p w14:paraId="21258236" w14:textId="77777777" w:rsidR="002F092C" w:rsidRPr="002F092C" w:rsidRDefault="002F092C" w:rsidP="002F092C">
      <w:pPr>
        <w:pStyle w:val="ListParagraph"/>
        <w:numPr>
          <w:ilvl w:val="0"/>
          <w:numId w:val="16"/>
        </w:numPr>
        <w:bidi/>
        <w:rPr>
          <w:rFonts w:ascii="Arial" w:hAnsi="Arial" w:cs="Arial"/>
        </w:rPr>
      </w:pPr>
      <w:r w:rsidRPr="002F092C">
        <w:rPr>
          <w:rFonts w:ascii="Arial" w:hAnsi="Arial" w:cs="Arial"/>
          <w:rtl/>
        </w:rPr>
        <w:t>هر چیزی که فکر می کنید در گزارش اشتباه است</w:t>
      </w:r>
    </w:p>
    <w:p w14:paraId="31E43C41" w14:textId="77777777" w:rsidR="003A7C9B" w:rsidRPr="001B4672" w:rsidRDefault="003A7C9B" w:rsidP="00632B9D">
      <w:pPr>
        <w:bidi/>
        <w:rPr>
          <w:rFonts w:ascii="Arial" w:eastAsiaTheme="minorHAnsi" w:hAnsi="Arial" w:cs="Arial"/>
          <w:b/>
          <w:bCs/>
          <w:color w:val="0097A0"/>
        </w:rPr>
      </w:pPr>
      <w:r w:rsidRPr="001B4672">
        <w:rPr>
          <w:rFonts w:ascii="Arial" w:eastAsiaTheme="minorHAnsi" w:hAnsi="Arial" w:cs="Arial" w:hint="cs"/>
          <w:b/>
          <w:bCs/>
          <w:color w:val="0097A0"/>
          <w:rtl/>
        </w:rPr>
        <w:t xml:space="preserve">کمک بگیرید </w:t>
      </w:r>
    </w:p>
    <w:p w14:paraId="1BE85A64" w14:textId="77777777" w:rsidR="003A7C9B" w:rsidRPr="001B4672" w:rsidRDefault="003A7C9B" w:rsidP="003A7C9B">
      <w:pPr>
        <w:bidi/>
        <w:spacing w:after="0"/>
        <w:rPr>
          <w:rFonts w:ascii="Arial" w:hAnsi="Arial" w:cs="Arial"/>
          <w:bCs/>
          <w:color w:val="000000" w:themeColor="text1"/>
          <w:rtl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t xml:space="preserve">برای کسب اطلاعات بیشتر یا برای تماس با ما </w:t>
      </w:r>
    </w:p>
    <w:p w14:paraId="3BE07177" w14:textId="77777777" w:rsidR="003A7C9B" w:rsidRPr="001B4672" w:rsidRDefault="003A7C9B" w:rsidP="003A7C9B">
      <w:pPr>
        <w:bidi/>
        <w:spacing w:after="0"/>
        <w:rPr>
          <w:rFonts w:ascii="Arial" w:hAnsi="Arial" w:cs="Arial"/>
          <w:bCs/>
          <w:color w:val="000000" w:themeColor="text1"/>
          <w:rtl/>
        </w:rPr>
      </w:pPr>
    </w:p>
    <w:p w14:paraId="2C6DB27B" w14:textId="77777777" w:rsidR="00C57769" w:rsidRPr="001B4672" w:rsidRDefault="00C57769" w:rsidP="003A7C9B">
      <w:pPr>
        <w:bidi/>
        <w:spacing w:after="0"/>
        <w:rPr>
          <w:rFonts w:ascii="Arial" w:hAnsi="Arial" w:cs="Arial"/>
        </w:rPr>
      </w:pPr>
      <w:r w:rsidRPr="001B4672">
        <w:rPr>
          <w:rFonts w:ascii="Arial" w:hAnsi="Arial" w:cs="Arial"/>
        </w:rPr>
        <w:t>Mental Health Tribunal</w:t>
      </w:r>
    </w:p>
    <w:p w14:paraId="0764E0C5" w14:textId="77777777" w:rsidR="00C57769" w:rsidRPr="001B4672" w:rsidRDefault="00C57769" w:rsidP="00082C95">
      <w:pPr>
        <w:bidi/>
        <w:spacing w:after="0"/>
        <w:rPr>
          <w:rFonts w:ascii="Arial" w:hAnsi="Arial" w:cs="Arial"/>
        </w:rPr>
      </w:pPr>
      <w:r w:rsidRPr="001B4672">
        <w:rPr>
          <w:rFonts w:ascii="Arial" w:hAnsi="Arial" w:cs="Arial"/>
        </w:rPr>
        <w:t>1800 242 703</w:t>
      </w:r>
    </w:p>
    <w:p w14:paraId="440F8F00" w14:textId="77777777" w:rsidR="00C57769" w:rsidRPr="001B4672" w:rsidRDefault="00C57769" w:rsidP="00082C95">
      <w:pPr>
        <w:bidi/>
        <w:spacing w:after="0"/>
        <w:rPr>
          <w:rStyle w:val="Hyperlink"/>
          <w:rFonts w:ascii="Arial" w:hAnsi="Arial" w:cs="Arial"/>
        </w:rPr>
      </w:pPr>
      <w:hyperlink r:id="rId9" w:history="1">
        <w:r w:rsidRPr="001B4672">
          <w:rPr>
            <w:rStyle w:val="Hyperlink"/>
            <w:rFonts w:ascii="Arial" w:hAnsi="Arial" w:cs="Arial"/>
          </w:rPr>
          <w:t>mht@mht.vic.gov.au</w:t>
        </w:r>
      </w:hyperlink>
    </w:p>
    <w:p w14:paraId="23EDDE00" w14:textId="77777777" w:rsidR="00C57769" w:rsidRPr="001B4672" w:rsidRDefault="00C57769" w:rsidP="00082C95">
      <w:pPr>
        <w:bidi/>
        <w:spacing w:after="0"/>
        <w:rPr>
          <w:rFonts w:ascii="Arial" w:hAnsi="Arial" w:cs="Arial"/>
        </w:rPr>
      </w:pPr>
      <w:hyperlink r:id="rId10" w:history="1">
        <w:r w:rsidRPr="001B4672">
          <w:rPr>
            <w:rFonts w:ascii="Arial" w:hAnsi="Arial" w:cs="Arial"/>
          </w:rPr>
          <w:t>www.mht.vic.gov.au</w:t>
        </w:r>
      </w:hyperlink>
    </w:p>
    <w:p w14:paraId="776A6829" w14:textId="77777777" w:rsidR="00C57769" w:rsidRPr="001B4672" w:rsidRDefault="00C57769" w:rsidP="00082C95">
      <w:pPr>
        <w:bidi/>
        <w:spacing w:after="0"/>
        <w:rPr>
          <w:rFonts w:ascii="Arial" w:hAnsi="Arial" w:cs="Arial"/>
        </w:rPr>
      </w:pPr>
    </w:p>
    <w:p w14:paraId="482AD5A5" w14:textId="77777777" w:rsidR="00C57769" w:rsidRPr="001B4672" w:rsidRDefault="003A7C9B" w:rsidP="00082C95">
      <w:pPr>
        <w:bidi/>
        <w:rPr>
          <w:rFonts w:ascii="Arial" w:hAnsi="Arial" w:cs="Arial"/>
          <w:b/>
          <w:color w:val="000000" w:themeColor="text1"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t>برای مترجم شفاهی</w:t>
      </w:r>
    </w:p>
    <w:p w14:paraId="2E52F262" w14:textId="77777777" w:rsidR="00C57769" w:rsidRPr="001B4672" w:rsidRDefault="00C57769" w:rsidP="00082C95">
      <w:pPr>
        <w:bidi/>
        <w:spacing w:after="0"/>
        <w:rPr>
          <w:rFonts w:ascii="Arial" w:hAnsi="Arial" w:cs="Arial"/>
          <w:noProof/>
          <w:color w:val="000000" w:themeColor="text1"/>
          <w:lang w:eastAsia="en-AU"/>
        </w:rPr>
      </w:pPr>
      <w:r w:rsidRPr="001B4672">
        <w:rPr>
          <w:rFonts w:ascii="Arial" w:hAnsi="Arial" w:cs="Arial"/>
          <w:noProof/>
          <w:color w:val="000000" w:themeColor="text1"/>
          <w:lang w:eastAsia="en-AU"/>
        </w:rPr>
        <w:t xml:space="preserve"> </w:t>
      </w:r>
      <w:r w:rsidRPr="001B4672">
        <w:rPr>
          <w:rFonts w:ascii="Arial" w:hAnsi="Arial" w:cs="Arial"/>
          <w:noProof/>
          <w:color w:val="000000" w:themeColor="text1"/>
          <w:lang w:val="en-AU" w:eastAsia="en-AU"/>
        </w:rPr>
        <w:drawing>
          <wp:inline distT="0" distB="0" distL="0" distR="0" wp14:anchorId="238C2847" wp14:editId="52F1FF1D">
            <wp:extent cx="523875" cy="476250"/>
            <wp:effectExtent l="0" t="0" r="9525" b="0"/>
            <wp:docPr id="2" name="Picture 2" descr="https://www.mht.vic.gov.au/wp-content/uploads/2014/06/logo_trans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t.vic.gov.au/wp-content/uploads/2014/06/logo_transl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7278" w14:textId="77777777" w:rsidR="00542CDF" w:rsidRPr="001B4672" w:rsidRDefault="00542CDF" w:rsidP="00082C95">
      <w:pPr>
        <w:bidi/>
        <w:spacing w:after="0"/>
        <w:rPr>
          <w:rFonts w:ascii="Arial" w:hAnsi="Arial" w:cs="Arial"/>
          <w:noProof/>
          <w:color w:val="000000" w:themeColor="text1"/>
          <w:lang w:eastAsia="en-AU"/>
        </w:rPr>
      </w:pPr>
    </w:p>
    <w:p w14:paraId="34192968" w14:textId="77777777" w:rsidR="00C57769" w:rsidRPr="001B4672" w:rsidRDefault="003A7C9B" w:rsidP="00082C95">
      <w:pPr>
        <w:bidi/>
        <w:spacing w:after="0"/>
        <w:rPr>
          <w:rFonts w:ascii="Arial" w:hAnsi="Arial" w:cs="Arial"/>
        </w:rPr>
      </w:pPr>
      <w:r w:rsidRPr="001B4672">
        <w:rPr>
          <w:rFonts w:ascii="Arial" w:hAnsi="Arial" w:cs="Arial" w:hint="cs"/>
          <w:rtl/>
        </w:rPr>
        <w:t xml:space="preserve">با یک مترجم شفاهی از طریق </w:t>
      </w:r>
      <w:r w:rsidRPr="001B4672">
        <w:rPr>
          <w:rFonts w:ascii="Arial" w:hAnsi="Arial" w:cs="Arial"/>
        </w:rPr>
        <w:t>Translating and Interpreting Service (TIS National)</w:t>
      </w:r>
      <w:r w:rsidRPr="001B4672">
        <w:rPr>
          <w:rFonts w:ascii="Arial" w:hAnsi="Arial" w:cs="Arial" w:hint="cs"/>
          <w:rtl/>
        </w:rPr>
        <w:t xml:space="preserve"> به شماره </w:t>
      </w:r>
      <w:r w:rsidRPr="001B4672">
        <w:rPr>
          <w:rFonts w:ascii="Arial" w:hAnsi="Arial" w:cs="Arial"/>
        </w:rPr>
        <w:t>131 450</w:t>
      </w:r>
      <w:r w:rsidRPr="001B4672">
        <w:rPr>
          <w:rFonts w:ascii="Arial" w:hAnsi="Arial" w:cs="Arial" w:hint="cs"/>
          <w:rtl/>
        </w:rPr>
        <w:t xml:space="preserve"> با ما تماس بگیرید</w:t>
      </w:r>
    </w:p>
    <w:p w14:paraId="44563D05" w14:textId="77777777" w:rsidR="00C57769" w:rsidRPr="001B4672" w:rsidRDefault="00C57769" w:rsidP="00082C95">
      <w:pPr>
        <w:bidi/>
        <w:spacing w:after="0"/>
        <w:rPr>
          <w:rFonts w:ascii="Arial" w:hAnsi="Arial" w:cs="Arial"/>
        </w:rPr>
      </w:pPr>
    </w:p>
    <w:p w14:paraId="3B6FB22C" w14:textId="77777777" w:rsidR="00C57769" w:rsidRPr="001B4672" w:rsidRDefault="003A7C9B" w:rsidP="00082C95">
      <w:pPr>
        <w:bidi/>
        <w:spacing w:after="0"/>
        <w:rPr>
          <w:rFonts w:ascii="Arial" w:hAnsi="Arial" w:cs="Arial"/>
          <w:rtl/>
        </w:rPr>
      </w:pPr>
      <w:r w:rsidRPr="001B4672">
        <w:rPr>
          <w:rFonts w:ascii="Arial" w:hAnsi="Arial" w:cs="Arial" w:hint="cs"/>
          <w:rtl/>
        </w:rPr>
        <w:t>اگر می خواهید یک مترجم شفاهی در جلسه دادرسی حضور داشته باشد، خدمات بهداشتی خود را مطلع کنید. ما هزینه آن را پرداخت خواهیم کرد.</w:t>
      </w:r>
    </w:p>
    <w:p w14:paraId="47131528" w14:textId="77777777" w:rsidR="003A7C9B" w:rsidRPr="001B4672" w:rsidRDefault="003A7C9B" w:rsidP="003A7C9B">
      <w:pPr>
        <w:bidi/>
        <w:spacing w:after="0"/>
        <w:rPr>
          <w:rFonts w:ascii="Arial" w:hAnsi="Arial" w:cs="Arial"/>
        </w:rPr>
      </w:pPr>
    </w:p>
    <w:p w14:paraId="1FFD7BD2" w14:textId="77777777" w:rsidR="000C799E" w:rsidRDefault="003A7C9B" w:rsidP="000C799E">
      <w:pPr>
        <w:bidi/>
        <w:spacing w:after="0" w:line="240" w:lineRule="auto"/>
        <w:rPr>
          <w:rFonts w:ascii="Arial" w:hAnsi="Arial" w:cs="Arial"/>
          <w:bCs/>
          <w:color w:val="000000" w:themeColor="text1"/>
          <w:lang w:val="en-AU"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lastRenderedPageBreak/>
        <w:t>برای وکیل</w:t>
      </w:r>
    </w:p>
    <w:p w14:paraId="4A525C46" w14:textId="11A91E56" w:rsidR="003A7C9B" w:rsidRPr="001B4672" w:rsidRDefault="003A7C9B" w:rsidP="000C799E">
      <w:pPr>
        <w:bidi/>
        <w:spacing w:after="0" w:line="240" w:lineRule="auto"/>
        <w:rPr>
          <w:rFonts w:ascii="Arial" w:hAnsi="Arial" w:cs="Arial"/>
          <w:bCs/>
          <w:color w:val="000000" w:themeColor="text1"/>
          <w:rtl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t xml:space="preserve"> </w:t>
      </w:r>
    </w:p>
    <w:p w14:paraId="4FDDE0C6" w14:textId="6E02EC88" w:rsidR="000C799E" w:rsidRPr="000C799E" w:rsidRDefault="000C799E" w:rsidP="000C799E">
      <w:pPr>
        <w:bidi/>
        <w:spacing w:after="0" w:line="240" w:lineRule="auto"/>
        <w:rPr>
          <w:rFonts w:ascii="Arial" w:hAnsi="Arial" w:cs="Arial"/>
        </w:rPr>
      </w:pPr>
      <w:bookmarkStart w:id="1" w:name="_Hlk9859788"/>
      <w:r w:rsidRPr="000C799E">
        <w:rPr>
          <w:rFonts w:ascii="Arial" w:hAnsi="Arial" w:cs="Arial"/>
        </w:rPr>
        <w:t>Mental Health Legal Rights Service Helpline</w:t>
      </w:r>
    </w:p>
    <w:p w14:paraId="1EFA18F6" w14:textId="027C156D" w:rsidR="000C799E" w:rsidRPr="000C799E" w:rsidRDefault="000C799E" w:rsidP="000C799E">
      <w:pPr>
        <w:bidi/>
        <w:spacing w:after="0" w:line="240" w:lineRule="auto"/>
        <w:rPr>
          <w:rFonts w:ascii="Arial" w:hAnsi="Arial" w:cs="Arial"/>
        </w:rPr>
      </w:pPr>
      <w:r w:rsidRPr="000C799E">
        <w:rPr>
          <w:rFonts w:ascii="Arial" w:hAnsi="Arial" w:cs="Arial"/>
        </w:rPr>
        <w:t>1800 849 806</w:t>
      </w:r>
      <w:r>
        <w:rPr>
          <w:rFonts w:ascii="Arial" w:hAnsi="Arial" w:cs="Arial"/>
        </w:rPr>
        <w:br/>
      </w:r>
    </w:p>
    <w:p w14:paraId="355B7B60" w14:textId="77777777" w:rsidR="000C799E" w:rsidRPr="000C799E" w:rsidRDefault="000C799E" w:rsidP="000C799E">
      <w:pPr>
        <w:bidi/>
        <w:spacing w:after="0" w:line="240" w:lineRule="auto"/>
        <w:rPr>
          <w:rFonts w:ascii="Arial" w:hAnsi="Arial" w:cs="Arial"/>
        </w:rPr>
      </w:pPr>
      <w:r w:rsidRPr="000C799E">
        <w:rPr>
          <w:rFonts w:ascii="Arial" w:hAnsi="Arial" w:cs="Arial"/>
        </w:rPr>
        <w:t>Victorian Aboriginal Legal Service</w:t>
      </w:r>
    </w:p>
    <w:p w14:paraId="6E1C9CCA" w14:textId="1198DF47" w:rsidR="000C799E" w:rsidRPr="001B4672" w:rsidRDefault="000C799E" w:rsidP="000C799E">
      <w:pPr>
        <w:bidi/>
        <w:spacing w:after="0" w:line="240" w:lineRule="auto"/>
        <w:rPr>
          <w:rFonts w:ascii="Arial" w:hAnsi="Arial" w:cs="Arial"/>
        </w:rPr>
      </w:pPr>
      <w:r w:rsidRPr="000C799E">
        <w:rPr>
          <w:rFonts w:ascii="Arial" w:hAnsi="Arial" w:cs="Arial"/>
        </w:rPr>
        <w:t>(03) 9418 5920</w:t>
      </w:r>
    </w:p>
    <w:p w14:paraId="48968A61" w14:textId="77777777" w:rsidR="000C799E" w:rsidRDefault="000C799E" w:rsidP="00082C95">
      <w:pPr>
        <w:bidi/>
        <w:rPr>
          <w:rFonts w:ascii="Arial" w:hAnsi="Arial" w:cs="Arial"/>
          <w:bCs/>
          <w:color w:val="000000" w:themeColor="text1"/>
          <w:lang w:val="en-AU"/>
        </w:rPr>
      </w:pPr>
    </w:p>
    <w:p w14:paraId="035868AD" w14:textId="57D6054F" w:rsidR="00C57769" w:rsidRPr="001B4672" w:rsidRDefault="003A7C9B" w:rsidP="000C799E">
      <w:pPr>
        <w:bidi/>
        <w:rPr>
          <w:rFonts w:ascii="Arial" w:hAnsi="Arial" w:cs="Arial"/>
          <w:b/>
          <w:color w:val="000000" w:themeColor="text1"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t>برای کمک جهت صحبت کردن با گروه معالج خود</w:t>
      </w:r>
    </w:p>
    <w:p w14:paraId="71B4621A" w14:textId="77777777" w:rsidR="00C57769" w:rsidRPr="001B4672" w:rsidRDefault="00C57769" w:rsidP="00082C95">
      <w:pPr>
        <w:bidi/>
        <w:rPr>
          <w:rFonts w:ascii="Arial" w:hAnsi="Arial" w:cs="Arial"/>
        </w:rPr>
      </w:pPr>
      <w:hyperlink r:id="rId12" w:history="1">
        <w:r w:rsidRPr="001B4672">
          <w:rPr>
            <w:rFonts w:ascii="Arial" w:hAnsi="Arial" w:cs="Arial"/>
          </w:rPr>
          <w:t>Independent Mental Health Advocacy</w:t>
        </w:r>
      </w:hyperlink>
      <w:r w:rsidRPr="001B4672">
        <w:rPr>
          <w:rFonts w:ascii="Arial" w:hAnsi="Arial" w:cs="Arial"/>
        </w:rPr>
        <w:t xml:space="preserve"> </w:t>
      </w:r>
      <w:r w:rsidRPr="001B4672">
        <w:rPr>
          <w:rFonts w:ascii="Arial" w:hAnsi="Arial" w:cs="Arial"/>
        </w:rPr>
        <w:br/>
        <w:t>1300 947 820</w:t>
      </w:r>
      <w:r w:rsidRPr="001B4672">
        <w:rPr>
          <w:rFonts w:ascii="Arial" w:hAnsi="Arial" w:cs="Arial"/>
        </w:rPr>
        <w:br/>
      </w:r>
      <w:hyperlink r:id="rId13" w:history="1">
        <w:r w:rsidRPr="001B4672">
          <w:rPr>
            <w:rStyle w:val="Hyperlink"/>
            <w:rFonts w:ascii="Arial" w:hAnsi="Arial" w:cs="Arial"/>
          </w:rPr>
          <w:t>contact@imha.vic.gov.au</w:t>
        </w:r>
      </w:hyperlink>
    </w:p>
    <w:p w14:paraId="3024748F" w14:textId="77777777" w:rsidR="00C57769" w:rsidRPr="001B4672" w:rsidRDefault="002A6B89" w:rsidP="00082C95">
      <w:pPr>
        <w:bidi/>
        <w:rPr>
          <w:rFonts w:ascii="Arial" w:hAnsi="Arial" w:cs="Arial"/>
          <w:bCs/>
          <w:color w:val="000000" w:themeColor="text1"/>
        </w:rPr>
      </w:pPr>
      <w:r w:rsidRPr="001B4672">
        <w:rPr>
          <w:rFonts w:ascii="Arial" w:hAnsi="Arial" w:cs="Arial" w:hint="cs"/>
          <w:bCs/>
          <w:color w:val="000000" w:themeColor="text1"/>
          <w:rtl/>
        </w:rPr>
        <w:t xml:space="preserve">برای </w:t>
      </w:r>
      <w:r w:rsidR="00A4650D" w:rsidRPr="001B4672">
        <w:rPr>
          <w:rFonts w:ascii="Arial" w:hAnsi="Arial" w:cs="Arial" w:hint="cs"/>
          <w:bCs/>
          <w:color w:val="000000" w:themeColor="text1"/>
          <w:rtl/>
        </w:rPr>
        <w:t xml:space="preserve">گرفتن </w:t>
      </w:r>
      <w:r w:rsidRPr="001B4672">
        <w:rPr>
          <w:rFonts w:ascii="Arial" w:hAnsi="Arial" w:cs="Arial" w:hint="cs"/>
          <w:bCs/>
          <w:color w:val="000000" w:themeColor="text1"/>
          <w:rtl/>
        </w:rPr>
        <w:t>نظریه ای دوم از روانپزشکی دیگر</w:t>
      </w:r>
    </w:p>
    <w:p w14:paraId="01986832" w14:textId="77777777" w:rsidR="00917E42" w:rsidRPr="00472B5A" w:rsidRDefault="00C57769" w:rsidP="00082C95">
      <w:pPr>
        <w:bidi/>
        <w:rPr>
          <w:rFonts w:ascii="Arial" w:hAnsi="Arial" w:cs="Arial"/>
          <w:color w:val="0000FF" w:themeColor="hyperlink"/>
          <w:u w:val="single"/>
        </w:rPr>
      </w:pPr>
      <w:hyperlink r:id="rId14" w:history="1">
        <w:r w:rsidRPr="001B4672">
          <w:rPr>
            <w:rFonts w:ascii="Arial" w:hAnsi="Arial" w:cs="Arial"/>
          </w:rPr>
          <w:t>Psychiatric Second Opinion Service</w:t>
        </w:r>
      </w:hyperlink>
      <w:r w:rsidRPr="001B4672">
        <w:rPr>
          <w:rFonts w:ascii="Arial" w:hAnsi="Arial" w:cs="Arial"/>
        </w:rPr>
        <w:br/>
        <w:t>1300 503 426</w:t>
      </w:r>
      <w:r w:rsidRPr="001B4672">
        <w:rPr>
          <w:rFonts w:ascii="Arial" w:hAnsi="Arial" w:cs="Arial"/>
        </w:rPr>
        <w:br/>
      </w:r>
      <w:hyperlink r:id="rId15" w:history="1">
        <w:r w:rsidRPr="001B4672">
          <w:rPr>
            <w:rStyle w:val="Hyperlink"/>
            <w:rFonts w:ascii="Arial" w:hAnsi="Arial" w:cs="Arial"/>
          </w:rPr>
          <w:t>intake@secondopinion.org.au</w:t>
        </w:r>
      </w:hyperlink>
      <w:bookmarkEnd w:id="0"/>
      <w:bookmarkEnd w:id="1"/>
    </w:p>
    <w:sectPr w:rsidR="00917E42" w:rsidRPr="00472B5A" w:rsidSect="00FB39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C83B" w14:textId="77777777" w:rsidR="002E4F90" w:rsidRDefault="002E4F90" w:rsidP="00682F26">
      <w:pPr>
        <w:spacing w:after="0" w:line="240" w:lineRule="auto"/>
      </w:pPr>
      <w:r>
        <w:separator/>
      </w:r>
    </w:p>
  </w:endnote>
  <w:endnote w:type="continuationSeparator" w:id="0">
    <w:p w14:paraId="14CCE769" w14:textId="77777777" w:rsidR="002E4F90" w:rsidRDefault="002E4F90" w:rsidP="0068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B956" w14:textId="77777777" w:rsidR="00682F26" w:rsidRDefault="0068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5BAC" w14:textId="77777777" w:rsidR="00682F26" w:rsidRDefault="0068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8C38" w14:textId="77777777" w:rsidR="00682F26" w:rsidRDefault="0068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9832" w14:textId="77777777" w:rsidR="002E4F90" w:rsidRDefault="002E4F90" w:rsidP="00682F26">
      <w:pPr>
        <w:spacing w:after="0" w:line="240" w:lineRule="auto"/>
      </w:pPr>
      <w:r>
        <w:separator/>
      </w:r>
    </w:p>
  </w:footnote>
  <w:footnote w:type="continuationSeparator" w:id="0">
    <w:p w14:paraId="750ACC93" w14:textId="77777777" w:rsidR="002E4F90" w:rsidRDefault="002E4F90" w:rsidP="0068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20BF" w14:textId="77777777" w:rsidR="00682F26" w:rsidRDefault="00682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3FC4" w14:textId="77777777" w:rsidR="00682F26" w:rsidRDefault="00682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8905" w14:textId="77777777" w:rsidR="00682F26" w:rsidRDefault="00682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420"/>
    <w:multiLevelType w:val="hybridMultilevel"/>
    <w:tmpl w:val="37AC44D6"/>
    <w:lvl w:ilvl="0" w:tplc="45DA27D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845AB"/>
    <w:multiLevelType w:val="hybridMultilevel"/>
    <w:tmpl w:val="D082B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3C20"/>
    <w:multiLevelType w:val="hybridMultilevel"/>
    <w:tmpl w:val="95CA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138"/>
    <w:multiLevelType w:val="multilevel"/>
    <w:tmpl w:val="495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E7F61"/>
    <w:multiLevelType w:val="hybridMultilevel"/>
    <w:tmpl w:val="194AA21A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4CB"/>
    <w:multiLevelType w:val="hybridMultilevel"/>
    <w:tmpl w:val="C9009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E20DD0"/>
    <w:multiLevelType w:val="hybridMultilevel"/>
    <w:tmpl w:val="4FB6510E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3C3D"/>
    <w:multiLevelType w:val="hybridMultilevel"/>
    <w:tmpl w:val="5E92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DBC"/>
    <w:multiLevelType w:val="hybridMultilevel"/>
    <w:tmpl w:val="BAA262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018EA"/>
    <w:multiLevelType w:val="hybridMultilevel"/>
    <w:tmpl w:val="F06AAC68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84734"/>
    <w:multiLevelType w:val="hybridMultilevel"/>
    <w:tmpl w:val="8EE805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1A98"/>
    <w:multiLevelType w:val="multilevel"/>
    <w:tmpl w:val="BA2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57C32"/>
    <w:multiLevelType w:val="hybridMultilevel"/>
    <w:tmpl w:val="B5AC31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25308"/>
    <w:multiLevelType w:val="multilevel"/>
    <w:tmpl w:val="579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F5177"/>
    <w:multiLevelType w:val="hybridMultilevel"/>
    <w:tmpl w:val="72E8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321DE"/>
    <w:multiLevelType w:val="hybridMultilevel"/>
    <w:tmpl w:val="14BE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3D0"/>
    <w:multiLevelType w:val="hybridMultilevel"/>
    <w:tmpl w:val="A3F4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9448C"/>
    <w:multiLevelType w:val="hybridMultilevel"/>
    <w:tmpl w:val="C448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32F74"/>
    <w:multiLevelType w:val="hybridMultilevel"/>
    <w:tmpl w:val="55065540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E4C85"/>
    <w:multiLevelType w:val="hybridMultilevel"/>
    <w:tmpl w:val="C478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1167"/>
    <w:multiLevelType w:val="hybridMultilevel"/>
    <w:tmpl w:val="62AE15FA"/>
    <w:lvl w:ilvl="0" w:tplc="963265EA">
      <w:numFmt w:val="bullet"/>
      <w:lvlText w:val="•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5C1D"/>
    <w:multiLevelType w:val="hybridMultilevel"/>
    <w:tmpl w:val="FC74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DAD"/>
    <w:multiLevelType w:val="hybridMultilevel"/>
    <w:tmpl w:val="1AC08CA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8D54569"/>
    <w:multiLevelType w:val="hybridMultilevel"/>
    <w:tmpl w:val="3E5A76B2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5657">
    <w:abstractNumId w:val="21"/>
  </w:num>
  <w:num w:numId="2" w16cid:durableId="1706367702">
    <w:abstractNumId w:val="19"/>
  </w:num>
  <w:num w:numId="3" w16cid:durableId="1504079833">
    <w:abstractNumId w:val="7"/>
  </w:num>
  <w:num w:numId="4" w16cid:durableId="1489595021">
    <w:abstractNumId w:val="8"/>
  </w:num>
  <w:num w:numId="5" w16cid:durableId="722755933">
    <w:abstractNumId w:val="2"/>
  </w:num>
  <w:num w:numId="6" w16cid:durableId="1258102592">
    <w:abstractNumId w:val="12"/>
  </w:num>
  <w:num w:numId="7" w16cid:durableId="906457294">
    <w:abstractNumId w:val="16"/>
  </w:num>
  <w:num w:numId="8" w16cid:durableId="843978499">
    <w:abstractNumId w:val="10"/>
  </w:num>
  <w:num w:numId="9" w16cid:durableId="254751963">
    <w:abstractNumId w:val="14"/>
  </w:num>
  <w:num w:numId="10" w16cid:durableId="1736779935">
    <w:abstractNumId w:val="11"/>
  </w:num>
  <w:num w:numId="11" w16cid:durableId="730661926">
    <w:abstractNumId w:val="13"/>
  </w:num>
  <w:num w:numId="12" w16cid:durableId="1551305945">
    <w:abstractNumId w:val="3"/>
  </w:num>
  <w:num w:numId="13" w16cid:durableId="1691758393">
    <w:abstractNumId w:val="17"/>
  </w:num>
  <w:num w:numId="14" w16cid:durableId="2108848300">
    <w:abstractNumId w:val="9"/>
  </w:num>
  <w:num w:numId="15" w16cid:durableId="676465144">
    <w:abstractNumId w:val="18"/>
  </w:num>
  <w:num w:numId="16" w16cid:durableId="587274064">
    <w:abstractNumId w:val="23"/>
  </w:num>
  <w:num w:numId="17" w16cid:durableId="762649475">
    <w:abstractNumId w:val="4"/>
  </w:num>
  <w:num w:numId="18" w16cid:durableId="949552016">
    <w:abstractNumId w:val="6"/>
  </w:num>
  <w:num w:numId="19" w16cid:durableId="754089905">
    <w:abstractNumId w:val="0"/>
  </w:num>
  <w:num w:numId="20" w16cid:durableId="2058964860">
    <w:abstractNumId w:val="15"/>
  </w:num>
  <w:num w:numId="21" w16cid:durableId="2062559226">
    <w:abstractNumId w:val="22"/>
  </w:num>
  <w:num w:numId="22" w16cid:durableId="1853298412">
    <w:abstractNumId w:val="5"/>
  </w:num>
  <w:num w:numId="23" w16cid:durableId="240332439">
    <w:abstractNumId w:val="1"/>
  </w:num>
  <w:num w:numId="24" w16cid:durableId="1681420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C6C"/>
    <w:rsid w:val="000660C4"/>
    <w:rsid w:val="00082C95"/>
    <w:rsid w:val="000C799E"/>
    <w:rsid w:val="00122E41"/>
    <w:rsid w:val="001540D7"/>
    <w:rsid w:val="00187C6C"/>
    <w:rsid w:val="001B10C9"/>
    <w:rsid w:val="001B4672"/>
    <w:rsid w:val="001C0B4E"/>
    <w:rsid w:val="00211AEC"/>
    <w:rsid w:val="002A6B89"/>
    <w:rsid w:val="002D255A"/>
    <w:rsid w:val="002E4F90"/>
    <w:rsid w:val="002F0732"/>
    <w:rsid w:val="002F092C"/>
    <w:rsid w:val="003A7C9B"/>
    <w:rsid w:val="003F566C"/>
    <w:rsid w:val="00446EC2"/>
    <w:rsid w:val="00454AC2"/>
    <w:rsid w:val="00472B5A"/>
    <w:rsid w:val="00542CDF"/>
    <w:rsid w:val="005478D9"/>
    <w:rsid w:val="00632B9D"/>
    <w:rsid w:val="00682F26"/>
    <w:rsid w:val="00747E61"/>
    <w:rsid w:val="008353F3"/>
    <w:rsid w:val="00860A98"/>
    <w:rsid w:val="00886ECF"/>
    <w:rsid w:val="00917E42"/>
    <w:rsid w:val="00956649"/>
    <w:rsid w:val="009D1470"/>
    <w:rsid w:val="009D67BD"/>
    <w:rsid w:val="009F03A0"/>
    <w:rsid w:val="00A3460F"/>
    <w:rsid w:val="00A4650D"/>
    <w:rsid w:val="00AB2E84"/>
    <w:rsid w:val="00AE230F"/>
    <w:rsid w:val="00B544A9"/>
    <w:rsid w:val="00B71B30"/>
    <w:rsid w:val="00BB0D74"/>
    <w:rsid w:val="00BF6F36"/>
    <w:rsid w:val="00C57769"/>
    <w:rsid w:val="00C6070E"/>
    <w:rsid w:val="00D05FEF"/>
    <w:rsid w:val="00D316A0"/>
    <w:rsid w:val="00D65491"/>
    <w:rsid w:val="00D869C9"/>
    <w:rsid w:val="00D8779A"/>
    <w:rsid w:val="00DD765B"/>
    <w:rsid w:val="00DF06A7"/>
    <w:rsid w:val="00E27858"/>
    <w:rsid w:val="00E4730F"/>
    <w:rsid w:val="00E90260"/>
    <w:rsid w:val="00E937FE"/>
    <w:rsid w:val="00F220ED"/>
    <w:rsid w:val="00F304AD"/>
    <w:rsid w:val="00F36F99"/>
    <w:rsid w:val="00F622AC"/>
    <w:rsid w:val="00F81E44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2B73"/>
  <w15:docId w15:val="{BA044AB3-93D0-44E7-B3A2-091BB83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C6C"/>
    <w:rPr>
      <w:color w:val="605E5C"/>
      <w:shd w:val="clear" w:color="auto" w:fill="E1DFDD"/>
    </w:rPr>
  </w:style>
  <w:style w:type="paragraph" w:customStyle="1" w:styleId="Default">
    <w:name w:val="Default"/>
    <w:rsid w:val="009F03A0"/>
    <w:pPr>
      <w:autoSpaceDE w:val="0"/>
      <w:autoSpaceDN w:val="0"/>
      <w:adjustRightInd w:val="0"/>
      <w:spacing w:after="0" w:line="240" w:lineRule="auto"/>
    </w:pPr>
    <w:rPr>
      <w:rFonts w:ascii="VIC Medium" w:hAnsi="VIC Medium" w:cs="VIC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03A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03A0"/>
    <w:rPr>
      <w:rFonts w:cs="VIC Medium"/>
      <w:color w:val="000000"/>
      <w:sz w:val="56"/>
      <w:szCs w:val="56"/>
    </w:rPr>
  </w:style>
  <w:style w:type="paragraph" w:customStyle="1" w:styleId="Pa1">
    <w:name w:val="Pa1"/>
    <w:basedOn w:val="Default"/>
    <w:next w:val="Default"/>
    <w:uiPriority w:val="99"/>
    <w:rsid w:val="009F03A0"/>
    <w:pPr>
      <w:spacing w:line="3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C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F26"/>
  </w:style>
  <w:style w:type="paragraph" w:styleId="Footer">
    <w:name w:val="footer"/>
    <w:basedOn w:val="Normal"/>
    <w:link w:val="FooterChar"/>
    <w:uiPriority w:val="99"/>
    <w:unhideWhenUsed/>
    <w:rsid w:val="0068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imha.vic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mha.vic.gov.au/get-hel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take@secondopinion.org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ht.vic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ht@mht.vic.gov.au" TargetMode="External"/><Relationship Id="rId14" Type="http://schemas.openxmlformats.org/officeDocument/2006/relationships/hyperlink" Target="https://www.secondopinion.org.au/contac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9210-1A34-4DD8-B9A3-09E8903B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McGregor (MHT)</dc:creator>
  <cp:lastModifiedBy>Evan McGregor (MHT)</cp:lastModifiedBy>
  <cp:revision>2</cp:revision>
  <dcterms:created xsi:type="dcterms:W3CDTF">2025-09-05T02:28:00Z</dcterms:created>
  <dcterms:modified xsi:type="dcterms:W3CDTF">2025-09-05T02:28:00Z</dcterms:modified>
</cp:coreProperties>
</file>