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drawings/drawing7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drawings/drawing8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drawings/drawing9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drawings/drawing10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drawings/drawing11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drawings/drawing12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drawings/drawing13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drawings/drawing14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drawings/drawing15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drawings/drawing16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drawings/drawing17.xml" ContentType="application/vnd.openxmlformats-officedocument.drawingml.chartshapes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534EF" w14:textId="3F669684" w:rsidR="00FC434C" w:rsidRPr="007B4F92" w:rsidRDefault="00FC434C" w:rsidP="00FC434C">
      <w:pPr>
        <w:textAlignment w:val="baseline"/>
        <w:rPr>
          <w:rFonts w:ascii="Calibri Light" w:hAnsi="Calibri Light"/>
        </w:rPr>
      </w:pPr>
      <w:r w:rsidRPr="007B4F92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7F0C137E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03385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January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to 3</w:t>
                            </w:r>
                            <w:r w:rsidR="0089324E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03385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March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</w:t>
                            </w:r>
                            <w:r w:rsidR="0003385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285.7pt;width:420.05pt;height:355.4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7F0C137E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03385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January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to 3</w:t>
                      </w:r>
                      <w:r w:rsidR="0089324E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03385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March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</w:t>
                      </w:r>
                      <w:r w:rsidR="0003385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 w:rsidRPr="007B4F92">
        <w:rPr>
          <w:rFonts w:ascii="Calibri Light" w:eastAsia="Times" w:hAnsi="Calibri Light"/>
          <w:noProof/>
        </w:rPr>
        <w:drawing>
          <wp:anchor distT="0" distB="0" distL="114300" distR="114300" simplePos="0" relativeHeight="251658241" behindDoc="1" locked="0" layoutInCell="1" allowOverlap="1" wp14:anchorId="6BDE6A8A" wp14:editId="6516CD8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7B4F92" w:rsidRDefault="00FC434C">
      <w:pPr>
        <w:rPr>
          <w:rFonts w:ascii="Calibri Light" w:hAnsi="Calibri Light"/>
        </w:rPr>
        <w:sectPr w:rsidR="00FC434C" w:rsidRPr="007B4F92" w:rsidSect="0070140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7B4F92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7B4F92">
            <w:rPr>
              <w:rFonts w:ascii="Calibri Light" w:hAnsi="Calibri Light"/>
              <w:color w:val="auto"/>
            </w:rPr>
            <w:t>Contents</w:t>
          </w:r>
        </w:p>
        <w:p w14:paraId="4A5E873C" w14:textId="32216DF5" w:rsidR="00904E16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7B4F92">
            <w:rPr>
              <w:rFonts w:ascii="Calibri Light" w:hAnsi="Calibri Light"/>
              <w:sz w:val="21"/>
              <w:szCs w:val="21"/>
            </w:rPr>
            <w:fldChar w:fldCharType="begin"/>
          </w:r>
          <w:r w:rsidRPr="007B4F92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7B4F92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85702122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_Toc85702122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2776F2F9" w14:textId="32F5C446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3" w:history="1">
            <w:r w:rsidR="00904E16" w:rsidRPr="00BA21D2">
              <w:rPr>
                <w:rStyle w:val="Hyperlink"/>
              </w:rPr>
              <w:t>1.1 Hearings conducted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_Toc85702123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3</w:t>
            </w:r>
            <w:r w:rsidR="00904E16">
              <w:rPr>
                <w:webHidden/>
              </w:rPr>
              <w:fldChar w:fldCharType="end"/>
            </w:r>
          </w:hyperlink>
        </w:p>
        <w:p w14:paraId="1953FCB2" w14:textId="179A2519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4" w:history="1">
            <w:r w:rsidR="00904E16" w:rsidRPr="00BA21D2">
              <w:rPr>
                <w:rStyle w:val="Hyperlink"/>
              </w:rPr>
              <w:t>1.2 Adjourned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_Toc85702124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4</w:t>
            </w:r>
            <w:r w:rsidR="00904E16">
              <w:rPr>
                <w:webHidden/>
              </w:rPr>
              <w:fldChar w:fldCharType="end"/>
            </w:r>
          </w:hyperlink>
        </w:p>
        <w:p w14:paraId="46120205" w14:textId="5384BDEB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5" w:history="1">
            <w:r w:rsidR="00904E16" w:rsidRPr="00BA21D2">
              <w:rPr>
                <w:rStyle w:val="Hyperlink"/>
              </w:rPr>
              <w:t>1.3 Reasons for adjournments with extension of Order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4</w:t>
            </w:r>
            <w:r w:rsidR="00904E16">
              <w:rPr>
                <w:webHidden/>
              </w:rPr>
              <w:fldChar w:fldCharType="end"/>
            </w:r>
          </w:hyperlink>
        </w:p>
        <w:p w14:paraId="3BE44CFD" w14:textId="36873C1F" w:rsidR="00904E16" w:rsidRDefault="00E17BFA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26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_Toc85702126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406A5137" w14:textId="75528F85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7" w:history="1">
            <w:r w:rsidR="00904E16" w:rsidRPr="00BA21D2">
              <w:rPr>
                <w:rStyle w:val="Hyperlink"/>
              </w:rPr>
              <w:t>2.1 Treatment Orders made and revoked by the Tribunal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_Toc85702127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5</w:t>
            </w:r>
            <w:r w:rsidR="00904E16">
              <w:rPr>
                <w:webHidden/>
              </w:rPr>
              <w:fldChar w:fldCharType="end"/>
            </w:r>
          </w:hyperlink>
        </w:p>
        <w:p w14:paraId="49BA7383" w14:textId="1901DD66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8" w:history="1">
            <w:r w:rsidR="00904E16" w:rsidRPr="00BA21D2">
              <w:rPr>
                <w:rStyle w:val="Hyperlink"/>
              </w:rPr>
              <w:t>2.2 Comparison of Treatment Orders made and revoked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_Toc85702128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5</w:t>
            </w:r>
            <w:r w:rsidR="00904E16">
              <w:rPr>
                <w:webHidden/>
              </w:rPr>
              <w:fldChar w:fldCharType="end"/>
            </w:r>
          </w:hyperlink>
        </w:p>
        <w:p w14:paraId="10EE3BD7" w14:textId="017B8246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9" w:history="1">
            <w:r w:rsidR="00904E16" w:rsidRPr="00BA21D2">
              <w:rPr>
                <w:rStyle w:val="Hyperlink"/>
              </w:rPr>
              <w:t>2.3 Duration of Treatment Orders made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6</w:t>
            </w:r>
            <w:r w:rsidR="00904E16">
              <w:rPr>
                <w:webHidden/>
              </w:rPr>
              <w:fldChar w:fldCharType="end"/>
            </w:r>
          </w:hyperlink>
        </w:p>
        <w:p w14:paraId="1E7A5304" w14:textId="37B83A19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0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_Toc85702130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5CF84DD" w14:textId="6D3988AF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1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_Toc85702131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1528E5E8" w14:textId="7A918DC9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2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7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D08C408" w14:textId="40EBE038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3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7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4553D13" w14:textId="58E547F9" w:rsidR="00904E16" w:rsidRDefault="00E17BFA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34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_Toc85702134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8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4514D765" w14:textId="7D4FE47D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5" w:history="1">
            <w:r w:rsidR="00904E16" w:rsidRPr="00BA21D2">
              <w:rPr>
                <w:rStyle w:val="Hyperlink"/>
              </w:rPr>
              <w:t>3.1 Elapsed time from receipt of ECT application to hearing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8</w:t>
            </w:r>
            <w:r w:rsidR="00904E16">
              <w:rPr>
                <w:webHidden/>
              </w:rPr>
              <w:fldChar w:fldCharType="end"/>
            </w:r>
          </w:hyperlink>
        </w:p>
        <w:p w14:paraId="4B982132" w14:textId="245EE419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6" w:history="1">
            <w:r w:rsidR="00904E16" w:rsidRPr="00BA21D2">
              <w:rPr>
                <w:rStyle w:val="Hyperlink"/>
              </w:rPr>
              <w:t>3.2 Comparison of elapsed time from receipt of ECT application to hearing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_Toc85702136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8</w:t>
            </w:r>
            <w:r w:rsidR="00904E16">
              <w:rPr>
                <w:webHidden/>
              </w:rPr>
              <w:fldChar w:fldCharType="end"/>
            </w:r>
          </w:hyperlink>
        </w:p>
        <w:p w14:paraId="263E5D66" w14:textId="1BF9154F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7" w:history="1">
            <w:r w:rsidR="00904E16" w:rsidRPr="00BA21D2">
              <w:rPr>
                <w:rStyle w:val="Hyperlink"/>
              </w:rPr>
              <w:t>3.3 Outcomes of ECT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_Toc85702137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9</w:t>
            </w:r>
            <w:r w:rsidR="00904E16">
              <w:rPr>
                <w:webHidden/>
              </w:rPr>
              <w:fldChar w:fldCharType="end"/>
            </w:r>
          </w:hyperlink>
        </w:p>
        <w:p w14:paraId="4191CA8D" w14:textId="221B3A84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8" w:history="1">
            <w:r w:rsidR="00904E16" w:rsidRPr="00BA21D2">
              <w:rPr>
                <w:rStyle w:val="Hyperlink"/>
              </w:rPr>
              <w:t>3.4 Comparison of Tribunal ECT determinations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_Toc85702138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9</w:t>
            </w:r>
            <w:r w:rsidR="00904E16">
              <w:rPr>
                <w:webHidden/>
              </w:rPr>
              <w:fldChar w:fldCharType="end"/>
            </w:r>
          </w:hyperlink>
        </w:p>
        <w:p w14:paraId="11145B6B" w14:textId="71866DCD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9" w:history="1">
            <w:r w:rsidR="00904E16" w:rsidRPr="00BA21D2">
              <w:rPr>
                <w:rStyle w:val="Hyperlink"/>
              </w:rPr>
              <w:t>3.5 Duration of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10</w:t>
            </w:r>
            <w:r w:rsidR="00904E16">
              <w:rPr>
                <w:webHidden/>
              </w:rPr>
              <w:fldChar w:fldCharType="end"/>
            </w:r>
          </w:hyperlink>
        </w:p>
        <w:p w14:paraId="5503C354" w14:textId="27B415C2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0" w:history="1">
            <w:r w:rsidR="00904E16" w:rsidRPr="00BA21D2">
              <w:rPr>
                <w:rStyle w:val="Hyperlink"/>
              </w:rPr>
              <w:t>3.6 Comparison of ECT Order duration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_Toc85702140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10</w:t>
            </w:r>
            <w:r w:rsidR="00904E16">
              <w:rPr>
                <w:webHidden/>
              </w:rPr>
              <w:fldChar w:fldCharType="end"/>
            </w:r>
          </w:hyperlink>
        </w:p>
        <w:p w14:paraId="0C6954D8" w14:textId="789843C4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1" w:history="1">
            <w:r w:rsidR="00904E16" w:rsidRPr="00BA21D2">
              <w:rPr>
                <w:rStyle w:val="Hyperlink"/>
              </w:rPr>
              <w:t>3.7 Number of treatments authorised by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_Toc85702141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11</w:t>
            </w:r>
            <w:r w:rsidR="00904E16">
              <w:rPr>
                <w:webHidden/>
              </w:rPr>
              <w:fldChar w:fldCharType="end"/>
            </w:r>
          </w:hyperlink>
        </w:p>
        <w:p w14:paraId="3FE8A874" w14:textId="5723422F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2" w:history="1">
            <w:r w:rsidR="00904E16" w:rsidRPr="00BA21D2">
              <w:rPr>
                <w:rStyle w:val="Hyperlink"/>
              </w:rPr>
              <w:t>3.8 Comparison of treatments authorised by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_Toc85702142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11</w:t>
            </w:r>
            <w:r w:rsidR="00904E16">
              <w:rPr>
                <w:webHidden/>
              </w:rPr>
              <w:fldChar w:fldCharType="end"/>
            </w:r>
          </w:hyperlink>
        </w:p>
        <w:p w14:paraId="5B9336A4" w14:textId="1631A29B" w:rsidR="00904E16" w:rsidRDefault="00E17BFA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3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12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9A41CE0" w14:textId="3BA1FF92" w:rsidR="00904E16" w:rsidRDefault="00E17BFA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4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_Toc85702144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7F49B68" w14:textId="4C12C471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5" w:history="1">
            <w:r w:rsidR="00904E16" w:rsidRPr="00BA21D2">
              <w:rPr>
                <w:rStyle w:val="Hyperlink"/>
              </w:rPr>
              <w:t>5.1 Treatment Order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13</w:t>
            </w:r>
            <w:r w:rsidR="00904E16">
              <w:rPr>
                <w:webHidden/>
              </w:rPr>
              <w:fldChar w:fldCharType="end"/>
            </w:r>
          </w:hyperlink>
        </w:p>
        <w:p w14:paraId="2DFAE369" w14:textId="3459AEE5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6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5.1.1 Treatment Order hearings conducted, by age and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_Toc85702146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0CF30BF0" w14:textId="1BD45434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7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5.1.2 Treatment Orders made and revoked, by age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_Toc85702147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31DB307" w14:textId="46A1034D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8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5.1.3 Treatment Orders made and revoked, by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_Toc85702148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14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056A0045" w14:textId="2045A74B" w:rsidR="00904E16" w:rsidRDefault="00E17BFA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9" w:history="1">
            <w:r w:rsidR="00904E16" w:rsidRPr="00BA21D2">
              <w:rPr>
                <w:rStyle w:val="Hyperlink"/>
              </w:rPr>
              <w:t>5.2 ECT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14</w:t>
            </w:r>
            <w:r w:rsidR="00904E16">
              <w:rPr>
                <w:webHidden/>
              </w:rPr>
              <w:fldChar w:fldCharType="end"/>
            </w:r>
          </w:hyperlink>
        </w:p>
        <w:p w14:paraId="4E98F9AF" w14:textId="5C47DBF2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0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5.2.1 ECT hearings conducted, by age and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_Toc85702150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14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DAF8544" w14:textId="3079CAF8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1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5.2.2 ECT Orders made and refused, by age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_Toc85702151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198619D" w14:textId="1924CCC6" w:rsidR="00904E16" w:rsidRDefault="00E17BFA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2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5.2.3 ECT Orders made and refused, by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DE58AB1" w14:textId="626B3BCF" w:rsidR="00904E16" w:rsidRDefault="00E17BFA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53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B9325F7" w14:textId="2A068D28" w:rsidR="00F9147E" w:rsidRPr="007B4F92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7B4F92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7B4F92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 w:rsidRPr="007B4F92">
        <w:rPr>
          <w:rFonts w:ascii="Calibri Light" w:hAnsi="Calibri Light"/>
          <w:i/>
        </w:rPr>
        <w:t xml:space="preserve">Notes about the </w:t>
      </w:r>
      <w:r w:rsidR="00491A63" w:rsidRPr="007B4F92">
        <w:rPr>
          <w:rFonts w:ascii="Calibri Light" w:hAnsi="Calibri Light"/>
          <w:i/>
        </w:rPr>
        <w:t xml:space="preserve">MHT </w:t>
      </w:r>
      <w:r w:rsidRPr="007B4F92">
        <w:rPr>
          <w:rFonts w:ascii="Calibri Light" w:hAnsi="Calibri Light"/>
          <w:i/>
        </w:rPr>
        <w:t>Quarterly Activity Report</w:t>
      </w:r>
      <w:r w:rsidR="00B76E13" w:rsidRPr="007B4F92">
        <w:rPr>
          <w:rFonts w:ascii="Calibri Light" w:hAnsi="Calibri Light"/>
          <w:i/>
        </w:rPr>
        <w:t xml:space="preserve">: </w:t>
      </w:r>
    </w:p>
    <w:p w14:paraId="39F60140" w14:textId="7BE9E566" w:rsidR="00761446" w:rsidRPr="007B4F92" w:rsidRDefault="008828C9" w:rsidP="00761446">
      <w:pPr>
        <w:spacing w:after="120" w:line="240" w:lineRule="auto"/>
        <w:rPr>
          <w:rFonts w:ascii="Calibri Light" w:hAnsi="Calibri Light"/>
        </w:rPr>
      </w:pPr>
      <w:r w:rsidRPr="007B4F92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7B4F92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 w:rsidRPr="007B4F92">
        <w:rPr>
          <w:rFonts w:ascii="Calibri Light" w:hAnsi="Calibri Light" w:cs="Arial"/>
          <w:color w:val="000000"/>
          <w:sz w:val="20"/>
          <w:szCs w:val="20"/>
        </w:rPr>
        <w:t xml:space="preserve">about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 w:rsidRPr="007B4F92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7B4F92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Pr="007B4F92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RPr="007B4F92" w:rsidSect="00701408">
          <w:headerReference w:type="default" r:id="rId18"/>
          <w:footerReference w:type="default" r:id="rId19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56D7BAC8" w:rsidR="00614C77" w:rsidRPr="007B4F92" w:rsidRDefault="008B7661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85702122"/>
      <w:r w:rsidRPr="007B4F92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7B4F92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7B4F92">
        <w:rPr>
          <w:rFonts w:ascii="Calibri Light" w:hAnsi="Calibri Light"/>
          <w:b/>
          <w:color w:val="auto"/>
        </w:rPr>
        <w:t xml:space="preserve"> </w:t>
      </w:r>
    </w:p>
    <w:p w14:paraId="5E8589E5" w14:textId="43771A11" w:rsidR="003658A7" w:rsidRPr="0089324E" w:rsidRDefault="003C20E5" w:rsidP="00830A6C">
      <w:pPr>
        <w:pStyle w:val="MHTSubheading1"/>
        <w:spacing w:before="120" w:after="240" w:line="240" w:lineRule="auto"/>
        <w:jc w:val="both"/>
        <w:rPr>
          <w:rFonts w:ascii="Calibri Light" w:hAnsi="Calibri Light"/>
          <w:b w:val="0"/>
          <w:color w:val="000000"/>
          <w:sz w:val="22"/>
          <w:szCs w:val="22"/>
        </w:rPr>
      </w:pP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 xml:space="preserve">January </w:t>
      </w:r>
      <w:r w:rsidR="00C77792" w:rsidRPr="0089324E">
        <w:rPr>
          <w:rFonts w:ascii="Calibri Light" w:hAnsi="Calibri Light"/>
          <w:b w:val="0"/>
          <w:color w:val="000000"/>
          <w:sz w:val="22"/>
          <w:szCs w:val="22"/>
        </w:rPr>
        <w:t>and 3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1 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 xml:space="preserve">March </w:t>
      </w:r>
      <w:r w:rsidR="00C77792" w:rsidRPr="0089324E">
        <w:rPr>
          <w:rFonts w:ascii="Calibri Light" w:hAnsi="Calibri Light"/>
          <w:b w:val="0"/>
          <w:color w:val="000000"/>
          <w:sz w:val="22"/>
          <w:szCs w:val="22"/>
        </w:rPr>
        <w:t>202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>, the Tribunal conducted</w:t>
      </w:r>
      <w:r w:rsidR="002946A8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2,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236</w:t>
      </w:r>
      <w:r w:rsidR="00E258C4" w:rsidRPr="0089324E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2"/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hearings.</w:t>
      </w:r>
      <w:r w:rsidR="0088003C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There were a further </w:t>
      </w:r>
      <w:r w:rsidR="00430176" w:rsidRPr="0089324E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,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6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2946A8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2,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236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5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,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893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>) were determined and 1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5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89324E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03385F">
        <w:rPr>
          <w:rFonts w:ascii="Calibri Light" w:hAnsi="Calibri Light"/>
          <w:b w:val="0"/>
          <w:color w:val="000000"/>
          <w:sz w:val="22"/>
          <w:szCs w:val="22"/>
        </w:rPr>
        <w:t>43</w:t>
      </w:r>
      <w:r w:rsidR="009305BD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were adjourned. </w:t>
      </w:r>
    </w:p>
    <w:p w14:paraId="4514C034" w14:textId="7588D60B" w:rsidR="00830A6C" w:rsidRDefault="0003385F" w:rsidP="00FA0842">
      <w:pPr>
        <w:rPr>
          <w:noProof/>
        </w:rPr>
      </w:pPr>
      <w:r>
        <w:rPr>
          <w:noProof/>
        </w:rPr>
        <w:drawing>
          <wp:inline distT="0" distB="0" distL="0" distR="0" wp14:anchorId="1D884AA6" wp14:editId="10A49674">
            <wp:extent cx="4572000" cy="2739059"/>
            <wp:effectExtent l="0" t="0" r="0" b="44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3071B8-5122-4983-90AE-1DFD83B57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132A77">
        <w:rPr>
          <w:noProof/>
        </w:rPr>
        <w:br/>
      </w:r>
    </w:p>
    <w:p w14:paraId="0771C5E9" w14:textId="4D0E9FC9" w:rsidR="003F5790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1" w:name="_Toc85702123"/>
      <w:r w:rsidRPr="007B4F92">
        <w:rPr>
          <w:rFonts w:ascii="Calibri Light" w:hAnsi="Calibri Light"/>
          <w:noProof/>
          <w:color w:val="auto"/>
        </w:rPr>
        <w:t xml:space="preserve">1.1 </w:t>
      </w:r>
      <w:r w:rsidR="008B7661" w:rsidRPr="007B4F92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35C9BA61" w:rsidR="00246D61" w:rsidRPr="0089324E" w:rsidRDefault="009305BD" w:rsidP="0089324E">
      <w:pPr>
        <w:spacing w:before="120" w:after="240" w:line="240" w:lineRule="auto"/>
        <w:rPr>
          <w:rFonts w:ascii="Calibri Light" w:hAnsi="Calibri Light"/>
          <w:color w:val="000000"/>
        </w:rPr>
      </w:pPr>
      <w:r w:rsidRPr="0089324E">
        <w:rPr>
          <w:rFonts w:ascii="Calibri Light" w:hAnsi="Calibri Light"/>
          <w:color w:val="000000"/>
        </w:rPr>
        <w:t>The number of hearings</w:t>
      </w:r>
      <w:r w:rsidR="00A02B09" w:rsidRPr="0089324E">
        <w:rPr>
          <w:rFonts w:ascii="Calibri Light" w:hAnsi="Calibri Light"/>
          <w:color w:val="000000"/>
        </w:rPr>
        <w:t xml:space="preserve"> conducted</w:t>
      </w:r>
      <w:r w:rsidRPr="0089324E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89324E">
        <w:rPr>
          <w:rFonts w:ascii="Calibri Light" w:hAnsi="Calibri Light"/>
          <w:color w:val="000000"/>
        </w:rPr>
        <w:t>,</w:t>
      </w:r>
      <w:r w:rsidRPr="0089324E">
        <w:rPr>
          <w:rFonts w:ascii="Calibri Light" w:hAnsi="Calibri Light"/>
          <w:color w:val="000000"/>
        </w:rPr>
        <w:t xml:space="preserve"> has remained relatively consistent </w:t>
      </w:r>
      <w:r w:rsidR="00B06777" w:rsidRPr="0089324E">
        <w:rPr>
          <w:rFonts w:ascii="Calibri Light" w:hAnsi="Calibri Light"/>
          <w:color w:val="000000"/>
        </w:rPr>
        <w:t xml:space="preserve">over recent quarters. </w:t>
      </w:r>
    </w:p>
    <w:p w14:paraId="49F691D4" w14:textId="51E05310" w:rsidR="00872172" w:rsidRPr="007B4F92" w:rsidRDefault="0003385F" w:rsidP="00246D61">
      <w:pPr>
        <w:rPr>
          <w:rFonts w:ascii="Calibri Light" w:hAnsi="Calibri Light"/>
          <w:color w:val="000000"/>
        </w:rPr>
      </w:pPr>
      <w:r>
        <w:rPr>
          <w:noProof/>
        </w:rPr>
        <w:drawing>
          <wp:inline distT="0" distB="0" distL="0" distR="0" wp14:anchorId="25DF6AD9" wp14:editId="0712DF1A">
            <wp:extent cx="4572000" cy="2747341"/>
            <wp:effectExtent l="0" t="0" r="0" b="1524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39AA320A-C18F-4D82-88E2-0807B00CF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369C72" w14:textId="19DFA279" w:rsidR="002D461B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2" w:name="_Toc85702124"/>
      <w:r w:rsidRPr="007B4F92"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7B4F92">
        <w:rPr>
          <w:rFonts w:ascii="Calibri Light" w:hAnsi="Calibri Light"/>
          <w:noProof/>
          <w:color w:val="auto"/>
        </w:rPr>
        <w:t>Adjourned</w:t>
      </w:r>
      <w:r w:rsidR="008B7661" w:rsidRPr="007B4F92">
        <w:rPr>
          <w:rFonts w:ascii="Calibri Light" w:hAnsi="Calibri Light"/>
          <w:noProof/>
          <w:color w:val="auto"/>
        </w:rPr>
        <w:t xml:space="preserve"> </w:t>
      </w:r>
      <w:r w:rsidR="003658A7" w:rsidRPr="007B4F92">
        <w:rPr>
          <w:rFonts w:ascii="Calibri Light" w:hAnsi="Calibri Light"/>
          <w:noProof/>
          <w:color w:val="auto"/>
        </w:rPr>
        <w:t>hearings</w:t>
      </w:r>
      <w:bookmarkEnd w:id="2"/>
      <w:r w:rsidR="00395AFC" w:rsidRPr="007B4F92">
        <w:rPr>
          <w:rFonts w:ascii="Calibri Light" w:hAnsi="Calibri Light"/>
          <w:noProof/>
          <w:color w:val="auto"/>
        </w:rPr>
        <w:t xml:space="preserve"> </w:t>
      </w:r>
    </w:p>
    <w:p w14:paraId="1CC283DC" w14:textId="00D13A8B" w:rsidR="00246D61" w:rsidRPr="0089324E" w:rsidRDefault="00246D61" w:rsidP="00BD12AA">
      <w:pPr>
        <w:spacing w:after="240" w:line="240" w:lineRule="auto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Hearings can be adjourned to a later date </w:t>
      </w:r>
      <w:r w:rsidR="00CE5B1B" w:rsidRPr="0089324E">
        <w:rPr>
          <w:rFonts w:ascii="Calibri Light" w:hAnsi="Calibri Light"/>
        </w:rPr>
        <w:t xml:space="preserve">with or without </w:t>
      </w:r>
      <w:r w:rsidRPr="0089324E">
        <w:rPr>
          <w:rFonts w:ascii="Calibri Light" w:hAnsi="Calibri Light"/>
        </w:rPr>
        <w:t xml:space="preserve">the </w:t>
      </w:r>
      <w:r w:rsidR="00CE5B1B" w:rsidRPr="0089324E">
        <w:rPr>
          <w:rFonts w:ascii="Calibri Light" w:hAnsi="Calibri Light"/>
        </w:rPr>
        <w:t xml:space="preserve">patient’s </w:t>
      </w:r>
      <w:r w:rsidRPr="0089324E">
        <w:rPr>
          <w:rFonts w:ascii="Calibri Light" w:hAnsi="Calibri Light"/>
        </w:rPr>
        <w:t xml:space="preserve">Order being extended. </w:t>
      </w:r>
      <w:r w:rsidR="00684B31" w:rsidRPr="0089324E">
        <w:rPr>
          <w:rFonts w:ascii="Calibri Light" w:hAnsi="Calibri Light"/>
        </w:rPr>
        <w:t xml:space="preserve"> </w:t>
      </w:r>
      <w:r w:rsidRPr="0089324E">
        <w:rPr>
          <w:rFonts w:ascii="Calibri Light" w:hAnsi="Calibri Light"/>
        </w:rPr>
        <w:t xml:space="preserve">The proportion of hearings adjourned with an Order extension </w:t>
      </w:r>
      <w:r w:rsidR="00B94865" w:rsidRPr="0089324E">
        <w:rPr>
          <w:rFonts w:ascii="Calibri Light" w:hAnsi="Calibri Light"/>
        </w:rPr>
        <w:t>was</w:t>
      </w:r>
      <w:r w:rsidR="00DD50A7" w:rsidRPr="0089324E">
        <w:rPr>
          <w:rFonts w:ascii="Calibri Light" w:hAnsi="Calibri Light"/>
        </w:rPr>
        <w:t xml:space="preserve"> </w:t>
      </w:r>
      <w:r w:rsidR="0089324E" w:rsidRPr="0089324E">
        <w:rPr>
          <w:rFonts w:ascii="Calibri Light" w:hAnsi="Calibri Light"/>
        </w:rPr>
        <w:t>8</w:t>
      </w:r>
      <w:r w:rsidR="0003385F">
        <w:rPr>
          <w:rFonts w:ascii="Calibri Light" w:hAnsi="Calibri Light"/>
        </w:rPr>
        <w:t>2</w:t>
      </w:r>
      <w:r w:rsidR="00DD50A7" w:rsidRPr="0089324E">
        <w:rPr>
          <w:rFonts w:ascii="Calibri Light" w:hAnsi="Calibri Light"/>
        </w:rPr>
        <w:t xml:space="preserve">% </w:t>
      </w:r>
      <w:r w:rsidR="00B94865" w:rsidRPr="0089324E">
        <w:rPr>
          <w:rFonts w:ascii="Calibri Light" w:hAnsi="Calibri Light"/>
        </w:rPr>
        <w:t xml:space="preserve">between </w:t>
      </w:r>
      <w:r w:rsidR="0003385F">
        <w:rPr>
          <w:rFonts w:ascii="Calibri Light" w:hAnsi="Calibri Light"/>
        </w:rPr>
        <w:t xml:space="preserve">January </w:t>
      </w:r>
      <w:r w:rsidR="0089324E" w:rsidRPr="0089324E">
        <w:rPr>
          <w:rFonts w:ascii="Calibri Light" w:hAnsi="Calibri Light"/>
        </w:rPr>
        <w:t xml:space="preserve">and </w:t>
      </w:r>
      <w:r w:rsidR="0003385F">
        <w:rPr>
          <w:rFonts w:ascii="Calibri Light" w:hAnsi="Calibri Light"/>
        </w:rPr>
        <w:t xml:space="preserve">March </w:t>
      </w:r>
      <w:r w:rsidR="000F576B" w:rsidRPr="0089324E">
        <w:rPr>
          <w:rFonts w:ascii="Calibri Light" w:hAnsi="Calibri Light"/>
        </w:rPr>
        <w:t>202</w:t>
      </w:r>
      <w:r w:rsidR="0003385F">
        <w:rPr>
          <w:rFonts w:ascii="Calibri Light" w:hAnsi="Calibri Light"/>
        </w:rPr>
        <w:t>2</w:t>
      </w:r>
      <w:r w:rsidR="00174ED0" w:rsidRPr="0089324E">
        <w:rPr>
          <w:rFonts w:ascii="Calibri Light" w:hAnsi="Calibri Light"/>
        </w:rPr>
        <w:t xml:space="preserve">. </w:t>
      </w:r>
    </w:p>
    <w:p w14:paraId="051CBAA7" w14:textId="68ED3329" w:rsidR="00E0243F" w:rsidRPr="007B4F92" w:rsidRDefault="0003385F" w:rsidP="00BD12AA">
      <w:pPr>
        <w:spacing w:before="240" w:after="24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6ED09CA9" wp14:editId="5416E765">
            <wp:extent cx="4572001" cy="2747341"/>
            <wp:effectExtent l="0" t="0" r="0" b="1524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F8A62156-44FD-4CE2-B0D3-28A1E7E18A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C83A3F" w14:textId="4DDF5EDB" w:rsidR="00246D61" w:rsidRPr="007B4F92" w:rsidRDefault="00761446" w:rsidP="00BD17AF">
      <w:pPr>
        <w:pStyle w:val="Heading2"/>
        <w:spacing w:before="480" w:after="120"/>
        <w:rPr>
          <w:rFonts w:ascii="Calibri Light" w:hAnsi="Calibri Light"/>
          <w:noProof/>
          <w:color w:val="auto"/>
        </w:rPr>
      </w:pPr>
      <w:bookmarkStart w:id="3" w:name="_Toc85702125"/>
      <w:r w:rsidRPr="007B4F92">
        <w:rPr>
          <w:rFonts w:ascii="Calibri Light" w:hAnsi="Calibri Light"/>
          <w:noProof/>
          <w:color w:val="auto"/>
        </w:rPr>
        <w:t xml:space="preserve">1.3 </w:t>
      </w:r>
      <w:r w:rsidR="00404544" w:rsidRPr="007B4F92">
        <w:rPr>
          <w:rFonts w:ascii="Calibri Light" w:hAnsi="Calibri Light"/>
          <w:noProof/>
          <w:color w:val="auto"/>
        </w:rPr>
        <w:t>Re</w:t>
      </w:r>
      <w:r w:rsidR="00246D61" w:rsidRPr="007B4F92">
        <w:rPr>
          <w:rFonts w:ascii="Calibri Light" w:hAnsi="Calibri Light"/>
          <w:noProof/>
          <w:color w:val="auto"/>
        </w:rPr>
        <w:t>asons</w:t>
      </w:r>
      <w:r w:rsidR="00404544" w:rsidRPr="007B4F92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69872D81" w:rsidR="00246D61" w:rsidRPr="0089324E" w:rsidRDefault="00A84CC7" w:rsidP="00020533">
      <w:pPr>
        <w:spacing w:after="240" w:line="240" w:lineRule="auto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A patient’s hearing can be </w:t>
      </w:r>
      <w:r w:rsidR="0088003C" w:rsidRPr="0089324E">
        <w:rPr>
          <w:rFonts w:ascii="Calibri Light" w:hAnsi="Calibri Light"/>
        </w:rPr>
        <w:t>adjourned,</w:t>
      </w:r>
      <w:r w:rsidRPr="0089324E">
        <w:rPr>
          <w:rFonts w:ascii="Calibri Light" w:hAnsi="Calibri Light"/>
        </w:rPr>
        <w:t xml:space="preserve"> and their Temporary Treatment Order or Treatment Order extended by a maximum of 10 business days if</w:t>
      </w:r>
      <w:r w:rsidR="00246D61" w:rsidRPr="0089324E">
        <w:rPr>
          <w:rFonts w:ascii="Calibri Light" w:hAnsi="Calibri Light"/>
        </w:rPr>
        <w:t xml:space="preserve"> the Tribunal </w:t>
      </w:r>
      <w:r w:rsidRPr="0089324E">
        <w:rPr>
          <w:rFonts w:ascii="Calibri Light" w:hAnsi="Calibri Light"/>
        </w:rPr>
        <w:t>is satisfied</w:t>
      </w:r>
      <w:r w:rsidR="00246D61" w:rsidRPr="0089324E">
        <w:rPr>
          <w:rFonts w:ascii="Calibri Light" w:hAnsi="Calibri Light"/>
        </w:rPr>
        <w:t xml:space="preserve"> that exceptional circumstances exist</w:t>
      </w:r>
      <w:r w:rsidR="00B00F7B" w:rsidRPr="0089324E">
        <w:rPr>
          <w:rFonts w:ascii="Calibri Light" w:hAnsi="Calibri Light"/>
        </w:rPr>
        <w:t>.</w:t>
      </w:r>
      <w:r w:rsidR="00684B31" w:rsidRPr="0089324E">
        <w:rPr>
          <w:rFonts w:ascii="Calibri Light" w:hAnsi="Calibri Light"/>
        </w:rPr>
        <w:t xml:space="preserve"> </w:t>
      </w:r>
    </w:p>
    <w:p w14:paraId="05041A3B" w14:textId="49E5A962" w:rsidR="00FE3FDA" w:rsidRPr="007B4F92" w:rsidRDefault="0003385F" w:rsidP="008935B1">
      <w:r>
        <w:rPr>
          <w:noProof/>
        </w:rPr>
        <w:drawing>
          <wp:inline distT="0" distB="0" distL="0" distR="0" wp14:anchorId="0A9FE886" wp14:editId="33A820F1">
            <wp:extent cx="4569516" cy="2743200"/>
            <wp:effectExtent l="0" t="0" r="254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847BB687-DF9B-4356-8A99-F8B086C145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7530911" w14:textId="77777777" w:rsidR="00FE3FDA" w:rsidRPr="007B4F92" w:rsidRDefault="00FE3FD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28AEECC2" w14:textId="28E4A9CE" w:rsidR="0012109E" w:rsidRPr="007B4F92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85702126"/>
      <w:r w:rsidRPr="007B4F92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7B4F92">
        <w:rPr>
          <w:rFonts w:ascii="Calibri Light" w:hAnsi="Calibri Light"/>
          <w:b/>
          <w:color w:val="auto"/>
        </w:rPr>
        <w:t>Order</w:t>
      </w:r>
      <w:r w:rsidRPr="007B4F92">
        <w:rPr>
          <w:rFonts w:ascii="Calibri Light" w:hAnsi="Calibri Light"/>
          <w:b/>
          <w:color w:val="auto"/>
        </w:rPr>
        <w:t xml:space="preserve"> Hearings</w:t>
      </w:r>
      <w:bookmarkEnd w:id="4"/>
    </w:p>
    <w:p w14:paraId="59BD9129" w14:textId="104C7574" w:rsidR="000D3B8C" w:rsidRPr="007B4F92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85702127"/>
      <w:r w:rsidRPr="007B4F92">
        <w:rPr>
          <w:rFonts w:ascii="Calibri Light" w:hAnsi="Calibri Light"/>
          <w:color w:val="auto"/>
        </w:rPr>
        <w:t xml:space="preserve">2.1 </w:t>
      </w:r>
      <w:r w:rsidR="00F04BD9" w:rsidRPr="007B4F92">
        <w:rPr>
          <w:rFonts w:ascii="Calibri Light" w:hAnsi="Calibri Light"/>
          <w:color w:val="auto"/>
        </w:rPr>
        <w:t>Treatment Order</w:t>
      </w:r>
      <w:r w:rsidR="00395AFC" w:rsidRPr="007B4F92">
        <w:rPr>
          <w:rFonts w:ascii="Calibri Light" w:hAnsi="Calibri Light"/>
          <w:color w:val="auto"/>
        </w:rPr>
        <w:t xml:space="preserve">s made and revoked </w:t>
      </w:r>
      <w:r w:rsidR="000D3B8C" w:rsidRPr="007B4F92">
        <w:rPr>
          <w:rFonts w:ascii="Calibri Light" w:hAnsi="Calibri Light"/>
          <w:color w:val="auto"/>
        </w:rPr>
        <w:t>by the Tribunal</w:t>
      </w:r>
      <w:bookmarkEnd w:id="5"/>
      <w:r w:rsidR="002B00B0" w:rsidRPr="007B4F92">
        <w:rPr>
          <w:rFonts w:ascii="Calibri Light" w:hAnsi="Calibri Light"/>
          <w:color w:val="auto"/>
        </w:rPr>
        <w:t xml:space="preserve"> </w:t>
      </w:r>
    </w:p>
    <w:p w14:paraId="0D87496E" w14:textId="06E81387" w:rsidR="007C244B" w:rsidRPr="0089324E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5F72B141" w14:textId="15B56F6B" w:rsidR="00457978" w:rsidRPr="0089324E" w:rsidRDefault="00413317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 xml:space="preserve">January </w:t>
      </w:r>
      <w:r w:rsidR="0088003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 xml:space="preserve">March </w:t>
      </w:r>
      <w:r w:rsidR="00627FFB" w:rsidRPr="0089324E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3658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, the Tribunal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562CA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692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89324E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A74E35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002</w:t>
      </w:r>
      <w:r w:rsidR="00627FFB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89324E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5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84</w:t>
      </w:r>
      <w:r w:rsidR="007D29C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06</w:t>
      </w:r>
      <w:r w:rsidR="007D29C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79582310" w:rsidR="002C6777" w:rsidRPr="007B4F92" w:rsidRDefault="00717F0F" w:rsidP="006D705F">
      <w:pPr>
        <w:spacing w:before="180" w:after="24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454602F1" wp14:editId="29EBA135">
            <wp:extent cx="4578212" cy="2743200"/>
            <wp:effectExtent l="0" t="0" r="1333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F2C1637-1DE8-4E05-B600-807192FF06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32A77">
        <w:rPr>
          <w:rFonts w:ascii="Calibri Light" w:hAnsi="Calibri Light"/>
          <w:noProof/>
        </w:rPr>
        <w:br/>
      </w:r>
    </w:p>
    <w:p w14:paraId="4E2B81E7" w14:textId="2DE6A21B" w:rsidR="008B7661" w:rsidRPr="007B4F92" w:rsidRDefault="008B7661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6" w:name="_Toc85702128"/>
      <w:r w:rsidRPr="007B4F92">
        <w:rPr>
          <w:rFonts w:ascii="Calibri Light" w:hAnsi="Calibri Light"/>
          <w:color w:val="auto"/>
        </w:rPr>
        <w:t xml:space="preserve">2.2 </w:t>
      </w:r>
      <w:r w:rsidR="00E13C69" w:rsidRPr="007B4F92">
        <w:rPr>
          <w:rFonts w:ascii="Calibri Light" w:hAnsi="Calibri Light"/>
          <w:color w:val="auto"/>
        </w:rPr>
        <w:t xml:space="preserve">Comparison of Treatment </w:t>
      </w:r>
      <w:r w:rsidR="00E0243F" w:rsidRPr="007B4F92">
        <w:rPr>
          <w:rFonts w:ascii="Calibri Light" w:hAnsi="Calibri Light"/>
          <w:color w:val="auto"/>
        </w:rPr>
        <w:t>Order</w:t>
      </w:r>
      <w:r w:rsidRPr="007B4F92">
        <w:rPr>
          <w:rFonts w:ascii="Calibri Light" w:hAnsi="Calibri Light"/>
          <w:color w:val="auto"/>
        </w:rPr>
        <w:t>s made and revoked</w:t>
      </w:r>
      <w:bookmarkEnd w:id="6"/>
    </w:p>
    <w:p w14:paraId="2C3C6373" w14:textId="1A5B80B9" w:rsidR="00BE235E" w:rsidRPr="007B4F92" w:rsidRDefault="00717F0F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365EE2E" wp14:editId="386F44A9">
            <wp:extent cx="4548395" cy="2743200"/>
            <wp:effectExtent l="0" t="0" r="508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598C330B-63FB-4A92-AB36-2A5ADF776C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7631DAA" w14:textId="77777777" w:rsidR="00BF64FF" w:rsidRPr="007B4F92" w:rsidRDefault="00BF64FF">
      <w:pPr>
        <w:rPr>
          <w:rFonts w:ascii="Calibri Light" w:eastAsiaTheme="majorEastAsia" w:hAnsi="Calibri Light" w:cstheme="majorBidi"/>
          <w:sz w:val="26"/>
          <w:szCs w:val="26"/>
        </w:rPr>
      </w:pPr>
      <w:r w:rsidRPr="007B4F92">
        <w:rPr>
          <w:rFonts w:ascii="Calibri Light" w:hAnsi="Calibri Light"/>
        </w:rPr>
        <w:br w:type="page"/>
      </w:r>
    </w:p>
    <w:p w14:paraId="3024F5EE" w14:textId="5075B7A8" w:rsidR="000D3B8C" w:rsidRPr="007B4F92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85702129"/>
      <w:r w:rsidRPr="007B4F92">
        <w:rPr>
          <w:rFonts w:ascii="Calibri Light" w:hAnsi="Calibri Light"/>
          <w:color w:val="auto"/>
        </w:rPr>
        <w:lastRenderedPageBreak/>
        <w:t xml:space="preserve">2.3 </w:t>
      </w:r>
      <w:r w:rsidR="000D3B8C" w:rsidRPr="007B4F92">
        <w:rPr>
          <w:rFonts w:ascii="Calibri Light" w:hAnsi="Calibri Light"/>
          <w:color w:val="auto"/>
        </w:rPr>
        <w:t xml:space="preserve">Duration of </w:t>
      </w:r>
      <w:r w:rsidR="003A0850" w:rsidRPr="007B4F92">
        <w:rPr>
          <w:rFonts w:ascii="Calibri Light" w:hAnsi="Calibri Light"/>
          <w:color w:val="auto"/>
        </w:rPr>
        <w:t xml:space="preserve">Treatment </w:t>
      </w:r>
      <w:r w:rsidR="000D3B8C" w:rsidRPr="007B4F92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89324E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85702130"/>
      <w:r w:rsidRPr="007B4F92">
        <w:rPr>
          <w:rFonts w:ascii="Calibri Light" w:hAnsi="Calibri Light"/>
          <w:color w:val="auto"/>
        </w:rPr>
        <w:t xml:space="preserve">2.3.1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602608" w:rsidRPr="007B4F92">
        <w:rPr>
          <w:rFonts w:ascii="Calibri Light" w:hAnsi="Calibri Light"/>
          <w:color w:val="auto"/>
        </w:rPr>
        <w:t xml:space="preserve">Community Treatment Orders </w:t>
      </w:r>
      <w:r w:rsidR="00E93FA2" w:rsidRPr="007B4F92">
        <w:rPr>
          <w:rFonts w:ascii="Calibri Light" w:hAnsi="Calibri Light"/>
          <w:color w:val="auto"/>
        </w:rPr>
        <w:t>made</w:t>
      </w:r>
      <w:bookmarkEnd w:id="8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19B2B01B" w14:textId="2ABD32D1" w:rsidR="008E6EB3" w:rsidRPr="007B4F92" w:rsidRDefault="00717F0F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37534907" wp14:editId="112567DD">
            <wp:extent cx="4578212" cy="2743200"/>
            <wp:effectExtent l="0" t="0" r="13335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108B5F9C-380E-4BDA-899F-81F185CD27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132A77">
        <w:rPr>
          <w:rFonts w:ascii="Calibri Light" w:hAnsi="Calibri Light" w:cs="Arial"/>
          <w:color w:val="0097A0"/>
          <w:u w:val="single"/>
        </w:rPr>
        <w:br/>
      </w:r>
    </w:p>
    <w:p w14:paraId="03CC96B8" w14:textId="3415DFE2" w:rsidR="00082281" w:rsidRPr="007B4F92" w:rsidRDefault="008B7661" w:rsidP="00830A6C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85702131"/>
      <w:r w:rsidRPr="007B4F92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463AA2AA" w14:textId="7E00A3A4" w:rsidR="00BE235E" w:rsidRDefault="00717F0F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992BB44" wp14:editId="0D27271A">
            <wp:extent cx="4548395" cy="2743200"/>
            <wp:effectExtent l="0" t="0" r="508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A5F18B7C-C414-4E10-957A-115B326133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41CA3EA" w14:textId="17B914A5" w:rsidR="008C210E" w:rsidRDefault="008C210E" w:rsidP="00BE235E">
      <w:pPr>
        <w:rPr>
          <w:rFonts w:ascii="Calibri Light" w:hAnsi="Calibri Light"/>
        </w:rPr>
      </w:pPr>
    </w:p>
    <w:p w14:paraId="6997E8A7" w14:textId="77777777" w:rsidR="008C210E" w:rsidRPr="007B4F92" w:rsidRDefault="008C210E" w:rsidP="00BE235E">
      <w:pPr>
        <w:rPr>
          <w:rFonts w:ascii="Calibri Light" w:hAnsi="Calibri Light"/>
        </w:rPr>
      </w:pPr>
    </w:p>
    <w:p w14:paraId="73A63C85" w14:textId="77777777" w:rsidR="00BE235E" w:rsidRPr="007B4F92" w:rsidRDefault="00BE235E" w:rsidP="00BE235E">
      <w:pPr>
        <w:rPr>
          <w:rFonts w:ascii="Calibri Light" w:hAnsi="Calibri Light"/>
        </w:rPr>
      </w:pPr>
    </w:p>
    <w:p w14:paraId="018A4D3E" w14:textId="16091DE5" w:rsidR="000D3B8C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85702132"/>
      <w:r w:rsidRPr="007B4F92">
        <w:rPr>
          <w:rFonts w:ascii="Calibri Light" w:hAnsi="Calibri Light"/>
          <w:color w:val="auto"/>
        </w:rPr>
        <w:lastRenderedPageBreak/>
        <w:t xml:space="preserve">2.3.3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FD52B3" w:rsidRPr="007B4F92">
        <w:rPr>
          <w:rFonts w:ascii="Calibri Light" w:hAnsi="Calibri Light"/>
          <w:color w:val="auto"/>
        </w:rPr>
        <w:t>Inpatient Treatment Order</w:t>
      </w:r>
      <w:r w:rsidR="00C6392E" w:rsidRPr="007B4F92">
        <w:rPr>
          <w:rFonts w:ascii="Calibri Light" w:hAnsi="Calibri Light"/>
          <w:color w:val="auto"/>
        </w:rPr>
        <w:t>s</w:t>
      </w:r>
      <w:bookmarkEnd w:id="10"/>
      <w:r w:rsidR="009835ED" w:rsidRPr="007B4F92">
        <w:rPr>
          <w:rFonts w:ascii="Calibri Light" w:hAnsi="Calibri Light"/>
          <w:color w:val="auto"/>
        </w:rPr>
        <w:t xml:space="preserve"> </w:t>
      </w:r>
    </w:p>
    <w:p w14:paraId="37D3DB6C" w14:textId="32C95987" w:rsidR="008E6EB3" w:rsidRPr="007B4F92" w:rsidRDefault="00717F0F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717C57F9" wp14:editId="4A47D3AF">
            <wp:extent cx="4578212" cy="2743200"/>
            <wp:effectExtent l="0" t="0" r="13335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A16FC072-698D-484D-9D37-C40265FC3D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132A77">
        <w:rPr>
          <w:rFonts w:ascii="Calibri Light" w:hAnsi="Calibri Light" w:cs="Arial"/>
        </w:rPr>
        <w:br/>
      </w:r>
    </w:p>
    <w:p w14:paraId="2042D9F6" w14:textId="67FF3D5F" w:rsidR="006F7F9A" w:rsidRDefault="008B7661" w:rsidP="00830A6C">
      <w:pPr>
        <w:pStyle w:val="Heading3"/>
        <w:spacing w:before="240" w:after="120"/>
        <w:rPr>
          <w:rStyle w:val="Heading3Char"/>
          <w:rFonts w:ascii="Calibri Light" w:hAnsi="Calibri Light"/>
          <w:color w:val="auto"/>
        </w:rPr>
      </w:pPr>
      <w:bookmarkStart w:id="11" w:name="_Toc85702133"/>
      <w:r w:rsidRPr="007B4F92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12055BFC" w14:textId="7E454280" w:rsidR="002C0C11" w:rsidRDefault="00717F0F" w:rsidP="002C0C11">
      <w:r>
        <w:rPr>
          <w:noProof/>
        </w:rPr>
        <w:drawing>
          <wp:inline distT="0" distB="0" distL="0" distR="0" wp14:anchorId="42152D93" wp14:editId="41822AA8">
            <wp:extent cx="4543807" cy="2743200"/>
            <wp:effectExtent l="0" t="0" r="9525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DA658CC7-7E35-4F9D-9865-C98C4787F2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132A77">
        <w:br/>
      </w:r>
    </w:p>
    <w:p w14:paraId="0B047020" w14:textId="77777777" w:rsidR="00071BF7" w:rsidRPr="007B4F92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7B4F92">
        <w:rPr>
          <w:rFonts w:ascii="Calibri Light" w:hAnsi="Calibri Light"/>
        </w:rPr>
        <w:br w:type="page"/>
      </w:r>
    </w:p>
    <w:p w14:paraId="444E2E6D" w14:textId="77777777" w:rsidR="00F76BE7" w:rsidRPr="007B4F92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85702134"/>
      <w:r w:rsidRPr="007B4F92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7B4F92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85702135"/>
      <w:r w:rsidRPr="007B4F92">
        <w:rPr>
          <w:rFonts w:ascii="Calibri Light" w:hAnsi="Calibri Light"/>
          <w:color w:val="auto"/>
        </w:rPr>
        <w:t xml:space="preserve">3.1 </w:t>
      </w:r>
      <w:r w:rsidR="00D70745" w:rsidRPr="007B4F92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7B4F92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89324E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E3D22D" w14:textId="2693EBF4" w:rsidR="00593F5D" w:rsidRPr="007B4F92" w:rsidRDefault="00717F0F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13CFB374" wp14:editId="22242B61">
            <wp:extent cx="4578212" cy="2743200"/>
            <wp:effectExtent l="0" t="0" r="13335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71108D23-CA77-400D-ABB6-C9D392BB9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132A77">
        <w:rPr>
          <w:rFonts w:ascii="Calibri Light" w:hAnsi="Calibri Light"/>
          <w:b w:val="0"/>
          <w:color w:val="auto"/>
        </w:rPr>
        <w:br/>
      </w:r>
    </w:p>
    <w:p w14:paraId="28C86A70" w14:textId="58E37F71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85702136"/>
      <w:r w:rsidRPr="007B4F92">
        <w:rPr>
          <w:rFonts w:ascii="Calibri Light" w:hAnsi="Calibri Light"/>
          <w:color w:val="auto"/>
        </w:rPr>
        <w:t>3.2 C</w:t>
      </w:r>
      <w:r w:rsidR="0008586D" w:rsidRPr="007B4F92">
        <w:rPr>
          <w:rFonts w:ascii="Calibri Light" w:hAnsi="Calibri Light"/>
          <w:color w:val="auto"/>
        </w:rPr>
        <w:t xml:space="preserve">omparison of </w:t>
      </w:r>
      <w:r w:rsidR="00DD34C3" w:rsidRPr="007B4F92">
        <w:rPr>
          <w:rFonts w:ascii="Calibri Light" w:hAnsi="Calibri Light"/>
          <w:color w:val="auto"/>
        </w:rPr>
        <w:t xml:space="preserve">elapsed time from receipt of ECT </w:t>
      </w:r>
      <w:r w:rsidR="00AF2D62" w:rsidRPr="007B4F92">
        <w:rPr>
          <w:rFonts w:ascii="Calibri Light" w:hAnsi="Calibri Light"/>
          <w:color w:val="auto"/>
        </w:rPr>
        <w:t xml:space="preserve">application </w:t>
      </w:r>
      <w:r w:rsidR="00DD34C3" w:rsidRPr="007B4F92">
        <w:rPr>
          <w:rFonts w:ascii="Calibri Light" w:hAnsi="Calibri Light"/>
          <w:color w:val="auto"/>
        </w:rPr>
        <w:t>to hearing</w:t>
      </w:r>
      <w:bookmarkEnd w:id="14"/>
      <w:r w:rsidR="00DD34C3" w:rsidRPr="007B4F92">
        <w:rPr>
          <w:rFonts w:ascii="Calibri Light" w:hAnsi="Calibri Light"/>
          <w:color w:val="auto"/>
        </w:rPr>
        <w:t xml:space="preserve"> </w:t>
      </w:r>
    </w:p>
    <w:p w14:paraId="3A7008FD" w14:textId="01AD4EFF" w:rsidR="00976B5C" w:rsidRDefault="00717F0F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70BC5085" wp14:editId="0369EDE4">
            <wp:extent cx="4570758" cy="2743200"/>
            <wp:effectExtent l="0" t="0" r="1270" b="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112F63F8-D43F-4CB0-AC62-555AB627F7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132A77">
        <w:rPr>
          <w:rFonts w:ascii="Calibri Light" w:hAnsi="Calibri Light" w:cs="Arial"/>
          <w:b/>
        </w:rPr>
        <w:br/>
      </w:r>
    </w:p>
    <w:p w14:paraId="3AA4A40C" w14:textId="7CED6607" w:rsidR="00867237" w:rsidRPr="007B4F92" w:rsidRDefault="00867237" w:rsidP="00F135F0">
      <w:pPr>
        <w:spacing w:after="120" w:line="240" w:lineRule="auto"/>
        <w:rPr>
          <w:rFonts w:ascii="Calibri Light" w:hAnsi="Calibri Light" w:cs="Arial"/>
          <w:b/>
        </w:rPr>
      </w:pPr>
      <w:r w:rsidRPr="007B4F92">
        <w:rPr>
          <w:rFonts w:ascii="Calibri Light" w:hAnsi="Calibri Light" w:cs="Arial"/>
          <w:b/>
        </w:rPr>
        <w:br w:type="page"/>
      </w:r>
    </w:p>
    <w:p w14:paraId="68E7EABE" w14:textId="77777777" w:rsidR="00C567E6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85702137"/>
      <w:r w:rsidRPr="007B4F92">
        <w:rPr>
          <w:rFonts w:ascii="Calibri Light" w:hAnsi="Calibri Light"/>
          <w:color w:val="auto"/>
        </w:rPr>
        <w:lastRenderedPageBreak/>
        <w:t xml:space="preserve">3.3 </w:t>
      </w:r>
      <w:r w:rsidR="00BE5B41" w:rsidRPr="007B4F92">
        <w:rPr>
          <w:rFonts w:ascii="Calibri Light" w:hAnsi="Calibri Light"/>
          <w:color w:val="auto"/>
        </w:rPr>
        <w:t>Outcomes of ECT hearings</w:t>
      </w:r>
      <w:bookmarkEnd w:id="15"/>
      <w:r w:rsidR="00A26AEE" w:rsidRPr="007B4F92">
        <w:rPr>
          <w:rFonts w:ascii="Calibri Light" w:hAnsi="Calibri Light"/>
          <w:color w:val="auto"/>
        </w:rPr>
        <w:t xml:space="preserve"> </w:t>
      </w:r>
    </w:p>
    <w:p w14:paraId="24257768" w14:textId="4F359530" w:rsidR="00071FD6" w:rsidRPr="0089324E" w:rsidRDefault="00BE5B41" w:rsidP="00A2049A">
      <w:pPr>
        <w:pStyle w:val="MHTHeading1"/>
        <w:spacing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he Tribunal heard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22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 xml:space="preserve">January </w:t>
      </w:r>
      <w:r w:rsidR="000B501B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 xml:space="preserve">March </w:t>
      </w:r>
      <w:r w:rsidR="00782154" w:rsidRPr="0089324E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89324E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14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89324E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93</w:t>
      </w:r>
      <w:r w:rsidR="00136CC7" w:rsidRPr="0089324E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) 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</w:t>
      </w:r>
      <w:r w:rsidR="00717F0F">
        <w:rPr>
          <w:rFonts w:ascii="Calibri Light" w:hAnsi="Calibri Light"/>
          <w:b w:val="0"/>
          <w:color w:val="auto"/>
          <w:sz w:val="22"/>
          <w:szCs w:val="22"/>
        </w:rPr>
        <w:t>7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>%)</w:t>
      </w:r>
      <w:r w:rsidR="00B6206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89324E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. </w:t>
      </w:r>
    </w:p>
    <w:p w14:paraId="228AFE3B" w14:textId="3D952133" w:rsidR="00593F5D" w:rsidRPr="007B4F92" w:rsidRDefault="00717F0F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1D2769E9" wp14:editId="0C16D4F5">
            <wp:extent cx="4486275" cy="2809875"/>
            <wp:effectExtent l="0" t="0" r="9525" b="952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BF59B054-8425-4825-B53D-AE9900FABB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132A77">
        <w:rPr>
          <w:rFonts w:ascii="Calibri Light" w:hAnsi="Calibri Light" w:cs="Arial"/>
          <w:color w:val="0097A0"/>
        </w:rPr>
        <w:br/>
      </w:r>
    </w:p>
    <w:p w14:paraId="73C7F964" w14:textId="77777777" w:rsidR="0008586D" w:rsidRPr="007B4F92" w:rsidRDefault="00FA1D12" w:rsidP="001509F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85702138"/>
      <w:r w:rsidRPr="007B4F92">
        <w:rPr>
          <w:rFonts w:ascii="Calibri Light" w:hAnsi="Calibri Light"/>
          <w:color w:val="auto"/>
        </w:rPr>
        <w:t xml:space="preserve">3.4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>Tribunal ECT determinations</w:t>
      </w:r>
      <w:bookmarkEnd w:id="16"/>
      <w:r w:rsidR="00811E86" w:rsidRPr="007B4F92">
        <w:rPr>
          <w:rFonts w:ascii="Calibri Light" w:hAnsi="Calibri Light"/>
          <w:color w:val="auto"/>
        </w:rPr>
        <w:t xml:space="preserve"> </w:t>
      </w:r>
    </w:p>
    <w:p w14:paraId="699D2D6A" w14:textId="1FC80340" w:rsidR="005C2879" w:rsidRPr="007B4F92" w:rsidRDefault="00EE3F76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7318072" wp14:editId="2119879B">
            <wp:extent cx="4570758" cy="2743200"/>
            <wp:effectExtent l="0" t="0" r="127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E93597A7-CED6-43FC-82B7-300CE4C3ED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132A77">
        <w:rPr>
          <w:rFonts w:ascii="Calibri Light" w:hAnsi="Calibri Light"/>
          <w:color w:val="auto"/>
          <w:sz w:val="22"/>
          <w:szCs w:val="22"/>
        </w:rPr>
        <w:br/>
      </w:r>
    </w:p>
    <w:p w14:paraId="4DE432CB" w14:textId="77777777" w:rsidR="005C2879" w:rsidRPr="007B4F92" w:rsidRDefault="005C2879" w:rsidP="008D64FD">
      <w:pPr>
        <w:rPr>
          <w:rFonts w:ascii="Calibri Light" w:hAnsi="Calibri Light" w:cs="Arial"/>
          <w:b/>
        </w:rPr>
      </w:pPr>
      <w:r w:rsidRPr="007B4F92">
        <w:rPr>
          <w:rFonts w:ascii="Calibri Light" w:hAnsi="Calibri Light"/>
        </w:rPr>
        <w:br w:type="page"/>
      </w:r>
    </w:p>
    <w:p w14:paraId="467D762E" w14:textId="77777777" w:rsidR="00E82705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85702139"/>
      <w:r w:rsidRPr="007B4F92">
        <w:rPr>
          <w:rFonts w:ascii="Calibri Light" w:hAnsi="Calibri Light"/>
          <w:color w:val="auto"/>
        </w:rPr>
        <w:lastRenderedPageBreak/>
        <w:t xml:space="preserve">3.5 </w:t>
      </w:r>
      <w:r w:rsidR="00C43A45" w:rsidRPr="007B4F92">
        <w:rPr>
          <w:rFonts w:ascii="Calibri Light" w:hAnsi="Calibri Light"/>
          <w:color w:val="auto"/>
        </w:rPr>
        <w:t>Duration of ECT Orders</w:t>
      </w:r>
      <w:bookmarkEnd w:id="17"/>
      <w:r w:rsidR="00C43A45" w:rsidRPr="007B4F92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89324E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25849B57" w14:textId="5179CD47" w:rsidR="00757424" w:rsidRPr="007B4F92" w:rsidRDefault="00D33038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48C50D1C" wp14:editId="4A94CFBA">
            <wp:extent cx="4578212" cy="2743200"/>
            <wp:effectExtent l="0" t="0" r="13335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7C852040-DCDE-482A-BE99-C5C90486C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32A77">
        <w:rPr>
          <w:rFonts w:ascii="Calibri Light" w:hAnsi="Calibri Light"/>
          <w:b w:val="0"/>
          <w:color w:val="auto"/>
        </w:rPr>
        <w:br/>
      </w:r>
    </w:p>
    <w:p w14:paraId="39ABCAA2" w14:textId="7777777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85702140"/>
      <w:r w:rsidRPr="007B4F92">
        <w:rPr>
          <w:rFonts w:ascii="Calibri Light" w:hAnsi="Calibri Light"/>
          <w:color w:val="auto"/>
        </w:rPr>
        <w:t xml:space="preserve">3.6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 xml:space="preserve">ECT </w:t>
      </w:r>
      <w:r w:rsidRPr="007B4F92">
        <w:rPr>
          <w:rFonts w:ascii="Calibri Light" w:hAnsi="Calibri Light"/>
          <w:color w:val="auto"/>
        </w:rPr>
        <w:t>Order duration</w:t>
      </w:r>
      <w:bookmarkEnd w:id="18"/>
    </w:p>
    <w:p w14:paraId="0E896AA4" w14:textId="6440215D" w:rsidR="001F0756" w:rsidRPr="007B4F92" w:rsidRDefault="00D33038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0B4CD46A" wp14:editId="1D7DA201">
            <wp:extent cx="4565374" cy="2743200"/>
            <wp:effectExtent l="0" t="0" r="6985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2E8DC114-B74A-4982-B543-F3713D5ED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CCDB7C" w14:textId="77777777" w:rsidR="001A3F44" w:rsidRPr="007B4F92" w:rsidRDefault="001A3F44">
      <w:pPr>
        <w:rPr>
          <w:rFonts w:ascii="Calibri Light" w:hAnsi="Calibri Light"/>
        </w:rPr>
      </w:pPr>
      <w:r w:rsidRPr="007B4F92">
        <w:rPr>
          <w:rFonts w:ascii="Calibri Light" w:hAnsi="Calibri Light"/>
        </w:rPr>
        <w:br w:type="page"/>
      </w:r>
    </w:p>
    <w:p w14:paraId="4BBAE9D8" w14:textId="5926CEF3" w:rsidR="00281C27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85702141"/>
      <w:r w:rsidRPr="007B4F92">
        <w:rPr>
          <w:rFonts w:ascii="Calibri Light" w:hAnsi="Calibri Light"/>
          <w:color w:val="auto"/>
        </w:rPr>
        <w:lastRenderedPageBreak/>
        <w:t xml:space="preserve">3.7 </w:t>
      </w:r>
      <w:r w:rsidR="00281C27" w:rsidRPr="007B4F92">
        <w:rPr>
          <w:rFonts w:ascii="Calibri Light" w:hAnsi="Calibri Light"/>
          <w:color w:val="auto"/>
        </w:rPr>
        <w:t xml:space="preserve">Number of </w:t>
      </w:r>
      <w:r w:rsidR="00DA40C4" w:rsidRPr="007B4F92">
        <w:rPr>
          <w:rFonts w:ascii="Calibri Light" w:hAnsi="Calibri Light"/>
          <w:color w:val="auto"/>
        </w:rPr>
        <w:t xml:space="preserve">treatments authorised </w:t>
      </w:r>
      <w:r w:rsidR="00491ACF" w:rsidRPr="007B4F92">
        <w:rPr>
          <w:rFonts w:ascii="Calibri Light" w:hAnsi="Calibri Light"/>
          <w:color w:val="auto"/>
        </w:rPr>
        <w:t>by</w:t>
      </w:r>
      <w:r w:rsidR="00DA40C4" w:rsidRPr="007B4F92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89324E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89324E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2AE31743" w14:textId="2D7C6052" w:rsidR="00757424" w:rsidRPr="007B4F92" w:rsidRDefault="00D33038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1787F77E" wp14:editId="562E5E1C">
            <wp:extent cx="4578212" cy="2743200"/>
            <wp:effectExtent l="0" t="0" r="13335" b="0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C54544D5-E0F5-4CBE-B5A7-11EA813EDE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132A77">
        <w:rPr>
          <w:rFonts w:ascii="Calibri Light" w:hAnsi="Calibri Light" w:cs="Arial"/>
          <w:sz w:val="20"/>
          <w:szCs w:val="20"/>
        </w:rPr>
        <w:br/>
      </w:r>
    </w:p>
    <w:p w14:paraId="74C55035" w14:textId="40DE2A2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85702142"/>
      <w:r w:rsidRPr="007B4F92">
        <w:rPr>
          <w:rFonts w:ascii="Calibri Light" w:hAnsi="Calibri Light"/>
          <w:color w:val="auto"/>
        </w:rPr>
        <w:t xml:space="preserve">3.8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29053F" w:rsidRPr="007B4F92">
        <w:rPr>
          <w:rFonts w:ascii="Calibri Light" w:hAnsi="Calibri Light"/>
          <w:color w:val="auto"/>
        </w:rPr>
        <w:t>treatments</w:t>
      </w:r>
      <w:r w:rsidR="0008586D" w:rsidRPr="007B4F92">
        <w:rPr>
          <w:rFonts w:ascii="Calibri Light" w:hAnsi="Calibri Light"/>
          <w:color w:val="auto"/>
        </w:rPr>
        <w:t xml:space="preserve"> </w:t>
      </w:r>
      <w:r w:rsidR="00DA40C4" w:rsidRPr="007B4F92">
        <w:rPr>
          <w:rFonts w:ascii="Calibri Light" w:hAnsi="Calibri Light"/>
          <w:color w:val="auto"/>
        </w:rPr>
        <w:t xml:space="preserve">authorised </w:t>
      </w:r>
      <w:r w:rsidR="00216929" w:rsidRPr="007B4F92">
        <w:rPr>
          <w:rFonts w:ascii="Calibri Light" w:hAnsi="Calibri Light"/>
          <w:color w:val="auto"/>
        </w:rPr>
        <w:t xml:space="preserve">by </w:t>
      </w:r>
      <w:r w:rsidR="00DA40C4" w:rsidRPr="007B4F92">
        <w:rPr>
          <w:rFonts w:ascii="Calibri Light" w:hAnsi="Calibri Light"/>
          <w:color w:val="auto"/>
        </w:rPr>
        <w:t>ECT Orders</w:t>
      </w:r>
      <w:bookmarkEnd w:id="20"/>
      <w:r w:rsidR="00DA40C4" w:rsidRPr="007B4F92">
        <w:rPr>
          <w:rFonts w:ascii="Calibri Light" w:hAnsi="Calibri Light"/>
          <w:color w:val="auto"/>
        </w:rPr>
        <w:t xml:space="preserve"> </w:t>
      </w:r>
    </w:p>
    <w:p w14:paraId="50A2F2C5" w14:textId="5BE827B7" w:rsidR="0008586D" w:rsidRPr="007B4F92" w:rsidRDefault="00D33038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74487EA7" wp14:editId="1C2FD172">
            <wp:extent cx="4565374" cy="2743200"/>
            <wp:effectExtent l="0" t="0" r="6985" b="0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D0DFB0F9-BAC5-4026-8367-2ED01AE53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9C7AD08" w14:textId="77777777" w:rsidR="00D44092" w:rsidRPr="007B4F92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7B4F92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7B4F92" w:rsidRDefault="005944C8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1" w:name="_Toc85702143"/>
      <w:r w:rsidRPr="007B4F92">
        <w:rPr>
          <w:rFonts w:ascii="Calibri Light" w:hAnsi="Calibri Light"/>
          <w:b/>
          <w:color w:val="auto"/>
        </w:rPr>
        <w:lastRenderedPageBreak/>
        <w:t xml:space="preserve">4. </w:t>
      </w:r>
      <w:r w:rsidR="006D6305" w:rsidRPr="007B4F92">
        <w:rPr>
          <w:rFonts w:ascii="Calibri Light" w:hAnsi="Calibri Light"/>
          <w:b/>
          <w:color w:val="auto"/>
        </w:rPr>
        <w:t xml:space="preserve">Participation </w:t>
      </w:r>
      <w:r w:rsidR="006931F5" w:rsidRPr="007B4F92">
        <w:rPr>
          <w:rFonts w:ascii="Calibri Light" w:hAnsi="Calibri Light"/>
          <w:b/>
          <w:color w:val="auto"/>
        </w:rPr>
        <w:t xml:space="preserve">at </w:t>
      </w:r>
      <w:r w:rsidR="00B34F32" w:rsidRPr="007B4F92">
        <w:rPr>
          <w:rFonts w:ascii="Calibri Light" w:hAnsi="Calibri Light"/>
          <w:b/>
          <w:color w:val="auto"/>
        </w:rPr>
        <w:t>hearings</w:t>
      </w:r>
      <w:bookmarkEnd w:id="21"/>
    </w:p>
    <w:p w14:paraId="0434B7E7" w14:textId="45595A3C" w:rsidR="002A50BF" w:rsidRPr="0089324E" w:rsidRDefault="00DC58FA" w:rsidP="00830A6C">
      <w:pPr>
        <w:pStyle w:val="ListParagraph"/>
        <w:spacing w:before="40" w:after="360" w:line="240" w:lineRule="auto"/>
        <w:ind w:left="0"/>
        <w:contextualSpacing w:val="0"/>
        <w:rPr>
          <w:rFonts w:ascii="Calibri Light" w:hAnsi="Calibri Light" w:cs="Arial"/>
        </w:rPr>
      </w:pPr>
      <w:r w:rsidRPr="0089324E">
        <w:rPr>
          <w:rFonts w:ascii="Calibri Light" w:hAnsi="Calibri Light" w:cs="Arial"/>
        </w:rPr>
        <w:t xml:space="preserve">The Tribunal is committed to </w:t>
      </w:r>
      <w:r w:rsidR="00D079A0" w:rsidRPr="0089324E">
        <w:rPr>
          <w:rFonts w:ascii="Calibri Light" w:hAnsi="Calibri Light" w:cs="Arial"/>
        </w:rPr>
        <w:t>promoting and encouraging the participation of patients and the people who support them</w:t>
      </w:r>
      <w:r w:rsidR="0090361C" w:rsidRPr="0089324E">
        <w:rPr>
          <w:rFonts w:ascii="Calibri Light" w:hAnsi="Calibri Light" w:cs="Arial"/>
        </w:rPr>
        <w:t xml:space="preserve"> in hearings</w:t>
      </w:r>
      <w:r w:rsidR="00D079A0" w:rsidRPr="0089324E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 w:rsidRPr="0089324E">
        <w:rPr>
          <w:rFonts w:ascii="Calibri Light" w:hAnsi="Calibri Light" w:cs="Arial"/>
        </w:rPr>
        <w:t>participate</w:t>
      </w:r>
      <w:r w:rsidR="00D079A0" w:rsidRPr="0089324E">
        <w:rPr>
          <w:rFonts w:ascii="Calibri Light" w:hAnsi="Calibri Light" w:cs="Arial"/>
        </w:rPr>
        <w:t xml:space="preserve">. </w:t>
      </w:r>
    </w:p>
    <w:p w14:paraId="42A3126F" w14:textId="3DD7F24B" w:rsidR="00D44092" w:rsidRPr="007B4F92" w:rsidRDefault="00D33038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2076FFAA" wp14:editId="103ADD20">
            <wp:extent cx="4512610" cy="2743200"/>
            <wp:effectExtent l="0" t="0" r="2540" b="0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56C512C1-F466-452B-A7CF-277CF0CD0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5A1F755" w14:textId="77777777" w:rsidR="00F83E2A" w:rsidRPr="007B4F92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03D19A40" w14:textId="2DD5942B" w:rsidR="007D1173" w:rsidRPr="007B4F92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85702144"/>
      <w:r w:rsidRPr="007B4F92">
        <w:rPr>
          <w:rFonts w:ascii="Calibri Light" w:hAnsi="Calibri Light"/>
          <w:b/>
          <w:color w:val="auto"/>
        </w:rPr>
        <w:lastRenderedPageBreak/>
        <w:t>5</w:t>
      </w:r>
      <w:r w:rsidR="007D1173" w:rsidRPr="007B4F92">
        <w:rPr>
          <w:rFonts w:ascii="Calibri Light" w:hAnsi="Calibri Light"/>
          <w:b/>
          <w:color w:val="auto"/>
        </w:rPr>
        <w:t xml:space="preserve">. Patient </w:t>
      </w:r>
      <w:r w:rsidR="00216929" w:rsidRPr="007B4F92">
        <w:rPr>
          <w:rFonts w:ascii="Calibri Light" w:hAnsi="Calibri Light"/>
          <w:b/>
          <w:color w:val="auto"/>
        </w:rPr>
        <w:t>demographics</w:t>
      </w:r>
      <w:bookmarkEnd w:id="22"/>
    </w:p>
    <w:p w14:paraId="368FCC9F" w14:textId="15FA199B" w:rsidR="006448C5" w:rsidRPr="0089324E" w:rsidRDefault="00A228D2" w:rsidP="006448C5">
      <w:pPr>
        <w:spacing w:after="0"/>
        <w:rPr>
          <w:rFonts w:ascii="Calibri Light" w:hAnsi="Calibri Light"/>
        </w:rPr>
      </w:pPr>
      <w:r w:rsidRPr="0089324E">
        <w:rPr>
          <w:rFonts w:ascii="Calibri Light" w:hAnsi="Calibri Light"/>
        </w:rPr>
        <w:t>The following information provides patient demographic information</w:t>
      </w:r>
      <w:r w:rsidR="002B266B" w:rsidRPr="0089324E">
        <w:rPr>
          <w:rFonts w:ascii="Calibri Light" w:hAnsi="Calibri Light"/>
        </w:rPr>
        <w:t xml:space="preserve"> </w:t>
      </w:r>
      <w:r w:rsidR="00C31ECF" w:rsidRPr="0089324E">
        <w:rPr>
          <w:rFonts w:ascii="Calibri Light" w:hAnsi="Calibri Light"/>
        </w:rPr>
        <w:t xml:space="preserve">for hearings conducted </w:t>
      </w:r>
      <w:r w:rsidR="002B266B" w:rsidRPr="0089324E">
        <w:rPr>
          <w:rFonts w:ascii="Calibri Light" w:hAnsi="Calibri Light"/>
        </w:rPr>
        <w:t xml:space="preserve">between </w:t>
      </w:r>
      <w:r w:rsidR="00D33038">
        <w:rPr>
          <w:rFonts w:ascii="Calibri Light" w:hAnsi="Calibri Light"/>
        </w:rPr>
        <w:t xml:space="preserve">January </w:t>
      </w:r>
      <w:r w:rsidR="002B266B" w:rsidRPr="0089324E">
        <w:rPr>
          <w:rFonts w:ascii="Calibri Light" w:hAnsi="Calibri Light"/>
        </w:rPr>
        <w:t xml:space="preserve">and </w:t>
      </w:r>
      <w:r w:rsidR="00D33038">
        <w:rPr>
          <w:rFonts w:ascii="Calibri Light" w:hAnsi="Calibri Light"/>
        </w:rPr>
        <w:t xml:space="preserve">March </w:t>
      </w:r>
      <w:r w:rsidR="002B266B" w:rsidRPr="0089324E">
        <w:rPr>
          <w:rFonts w:ascii="Calibri Light" w:hAnsi="Calibri Light"/>
        </w:rPr>
        <w:t>202</w:t>
      </w:r>
      <w:r w:rsidR="00D33038">
        <w:rPr>
          <w:rFonts w:ascii="Calibri Light" w:hAnsi="Calibri Light"/>
        </w:rPr>
        <w:t>2</w:t>
      </w:r>
      <w:r w:rsidRPr="0089324E">
        <w:rPr>
          <w:rFonts w:ascii="Calibri Light" w:hAnsi="Calibri Light"/>
        </w:rPr>
        <w:t>.</w:t>
      </w:r>
      <w:r w:rsidR="006448C5" w:rsidRPr="0089324E">
        <w:rPr>
          <w:rFonts w:ascii="Calibri Light" w:hAnsi="Calibri Light"/>
        </w:rPr>
        <w:t xml:space="preserve"> The Tribunal receives patient demographic information from the CMI/ODS system</w:t>
      </w:r>
      <w:r w:rsidR="001B5B52" w:rsidRPr="0089324E">
        <w:rPr>
          <w:rFonts w:ascii="Calibri Light" w:hAnsi="Calibri Light"/>
        </w:rPr>
        <w:t xml:space="preserve"> </w:t>
      </w:r>
      <w:r w:rsidR="00095058" w:rsidRPr="0089324E">
        <w:rPr>
          <w:rFonts w:ascii="Calibri Light" w:hAnsi="Calibri Light"/>
        </w:rPr>
        <w:t xml:space="preserve">which </w:t>
      </w:r>
      <w:r w:rsidR="001B5B52" w:rsidRPr="0089324E">
        <w:rPr>
          <w:rFonts w:ascii="Calibri Light" w:hAnsi="Calibri Light"/>
        </w:rPr>
        <w:t xml:space="preserve">has </w:t>
      </w:r>
      <w:r w:rsidR="00CA1035" w:rsidRPr="0089324E">
        <w:rPr>
          <w:rFonts w:ascii="Calibri Light" w:hAnsi="Calibri Light"/>
        </w:rPr>
        <w:t xml:space="preserve">limited fields for the recording of gender. </w:t>
      </w:r>
      <w:r w:rsidR="006448C5" w:rsidRPr="0089324E">
        <w:rPr>
          <w:rFonts w:ascii="Calibri Light" w:hAnsi="Calibri Light"/>
        </w:rPr>
        <w:t>When the Tribunal becomes aware a patient’s</w:t>
      </w:r>
      <w:r w:rsidR="003B4527" w:rsidRPr="0089324E">
        <w:rPr>
          <w:rFonts w:ascii="Calibri Light" w:hAnsi="Calibri Light"/>
        </w:rPr>
        <w:t xml:space="preserve"> </w:t>
      </w:r>
      <w:r w:rsidR="00353F72" w:rsidRPr="0089324E">
        <w:rPr>
          <w:rFonts w:ascii="Calibri Light" w:hAnsi="Calibri Light"/>
        </w:rPr>
        <w:t xml:space="preserve">gender identity </w:t>
      </w:r>
      <w:r w:rsidR="00E463B4" w:rsidRPr="0089324E">
        <w:rPr>
          <w:rFonts w:ascii="Calibri Light" w:hAnsi="Calibri Light"/>
        </w:rPr>
        <w:t>is different to what is recorded</w:t>
      </w:r>
      <w:r w:rsidR="006448C5" w:rsidRPr="0089324E" w:rsidDel="00E463B4">
        <w:rPr>
          <w:rFonts w:ascii="Calibri Light" w:hAnsi="Calibri Light"/>
        </w:rPr>
        <w:t>,</w:t>
      </w:r>
      <w:r w:rsidR="006448C5" w:rsidRPr="0089324E">
        <w:rPr>
          <w:rFonts w:ascii="Calibri Light" w:hAnsi="Calibri Light"/>
        </w:rPr>
        <w:t xml:space="preserve"> we make every effort to ensure that our </w:t>
      </w:r>
      <w:r w:rsidR="0018315F" w:rsidRPr="0089324E">
        <w:rPr>
          <w:rFonts w:ascii="Calibri Light" w:hAnsi="Calibri Light"/>
        </w:rPr>
        <w:t xml:space="preserve">documentation and </w:t>
      </w:r>
      <w:r w:rsidR="006448C5" w:rsidRPr="0089324E">
        <w:rPr>
          <w:rFonts w:ascii="Calibri Light" w:hAnsi="Calibri Light"/>
        </w:rPr>
        <w:t>communications</w:t>
      </w:r>
      <w:r w:rsidR="0018315F" w:rsidRPr="0089324E">
        <w:rPr>
          <w:rFonts w:ascii="Calibri Light" w:hAnsi="Calibri Light"/>
        </w:rPr>
        <w:t xml:space="preserve"> with them</w:t>
      </w:r>
      <w:r w:rsidR="006448C5" w:rsidRPr="0089324E">
        <w:rPr>
          <w:rFonts w:ascii="Calibri Light" w:hAnsi="Calibri Light"/>
        </w:rPr>
        <w:t xml:space="preserve"> reflect their identity</w:t>
      </w:r>
      <w:r w:rsidR="0095021A" w:rsidRPr="0089324E">
        <w:rPr>
          <w:rFonts w:ascii="Calibri Light" w:hAnsi="Calibri Light"/>
        </w:rPr>
        <w:t>,</w:t>
      </w:r>
      <w:r w:rsidR="0018315F" w:rsidRPr="0089324E">
        <w:rPr>
          <w:rFonts w:ascii="Calibri Light" w:hAnsi="Calibri Light"/>
        </w:rPr>
        <w:t xml:space="preserve"> but we </w:t>
      </w:r>
      <w:r w:rsidR="008A4238" w:rsidRPr="0089324E">
        <w:rPr>
          <w:rFonts w:ascii="Calibri Light" w:hAnsi="Calibri Light"/>
        </w:rPr>
        <w:t xml:space="preserve">are unable to </w:t>
      </w:r>
      <w:r w:rsidR="00186893" w:rsidRPr="0089324E">
        <w:rPr>
          <w:rFonts w:ascii="Calibri Light" w:hAnsi="Calibri Light"/>
        </w:rPr>
        <w:t>adjust the demographic records</w:t>
      </w:r>
      <w:r w:rsidR="006448C5" w:rsidRPr="0089324E">
        <w:rPr>
          <w:rFonts w:ascii="Calibri Light" w:hAnsi="Calibri Light"/>
        </w:rPr>
        <w:t xml:space="preserve">. </w:t>
      </w:r>
    </w:p>
    <w:p w14:paraId="02DDB95E" w14:textId="25E52DE8" w:rsidR="007E4897" w:rsidRPr="007B4F92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85702145"/>
      <w:r w:rsidRPr="007B4F92">
        <w:rPr>
          <w:rFonts w:ascii="Calibri Light" w:hAnsi="Calibri Light"/>
          <w:color w:val="auto"/>
        </w:rPr>
        <w:t xml:space="preserve">5.1 </w:t>
      </w:r>
      <w:r w:rsidR="002B266B">
        <w:rPr>
          <w:rFonts w:ascii="Calibri Light" w:hAnsi="Calibri Light"/>
          <w:color w:val="auto"/>
        </w:rPr>
        <w:t>Treatment Order hearings</w:t>
      </w:r>
      <w:bookmarkEnd w:id="23"/>
    </w:p>
    <w:p w14:paraId="1802663C" w14:textId="37855682" w:rsidR="007E4897" w:rsidRPr="007B4F92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85702146"/>
      <w:r w:rsidRPr="007B4F92">
        <w:rPr>
          <w:rFonts w:ascii="Calibri Light" w:hAnsi="Calibri Light"/>
          <w:color w:val="auto"/>
        </w:rPr>
        <w:t>5.1.1 Treatment Order</w:t>
      </w:r>
      <w:r w:rsidR="002B266B">
        <w:rPr>
          <w:rFonts w:ascii="Calibri Light" w:hAnsi="Calibri Light"/>
          <w:color w:val="auto"/>
        </w:rPr>
        <w:t xml:space="preserve"> hearings conducted, by age and gender</w:t>
      </w:r>
      <w:bookmarkEnd w:id="24"/>
    </w:p>
    <w:p w14:paraId="0C4A433E" w14:textId="2215470D" w:rsidR="007E4897" w:rsidRDefault="00D33038" w:rsidP="00A84EB4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5537266" wp14:editId="0D588122">
            <wp:extent cx="4583182" cy="2743200"/>
            <wp:effectExtent l="0" t="0" r="8255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2A1D7226-E4EC-4413-A525-600A1BCCBD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29707F">
        <w:rPr>
          <w:rFonts w:ascii="Calibri Light" w:hAnsi="Calibri Light"/>
        </w:rPr>
        <w:br/>
      </w:r>
    </w:p>
    <w:p w14:paraId="18BF4CF3" w14:textId="58465E8E" w:rsidR="007E4897" w:rsidRPr="007B4F92" w:rsidRDefault="007E4897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85702147"/>
      <w:r w:rsidRPr="007B4F92">
        <w:rPr>
          <w:rFonts w:ascii="Calibri Light" w:hAnsi="Calibri Light"/>
          <w:color w:val="auto"/>
        </w:rPr>
        <w:t xml:space="preserve">5.1.2 </w:t>
      </w:r>
      <w:r w:rsidR="002B266B">
        <w:rPr>
          <w:rFonts w:ascii="Calibri Light" w:hAnsi="Calibri Light"/>
          <w:color w:val="auto"/>
        </w:rPr>
        <w:t>Treatment Orders made and revoked, by age</w:t>
      </w:r>
      <w:bookmarkEnd w:id="25"/>
    </w:p>
    <w:p w14:paraId="0ED65621" w14:textId="7DDF7759" w:rsidR="00A84EB4" w:rsidRDefault="00D33038" w:rsidP="002B266B">
      <w:pPr>
        <w:spacing w:after="120" w:line="240" w:lineRule="auto"/>
        <w:rPr>
          <w:rFonts w:ascii="Calibri Light" w:eastAsiaTheme="majorEastAsia" w:hAnsi="Calibri Light" w:cstheme="majorBidi"/>
          <w:sz w:val="26"/>
          <w:szCs w:val="26"/>
        </w:rPr>
      </w:pPr>
      <w:r>
        <w:rPr>
          <w:noProof/>
        </w:rPr>
        <w:drawing>
          <wp:inline distT="0" distB="0" distL="0" distR="0" wp14:anchorId="00F2992E" wp14:editId="75EB3952">
            <wp:extent cx="4583182" cy="2743200"/>
            <wp:effectExtent l="0" t="0" r="8255" b="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3D54AF97-32C2-4473-B2BE-1E158A4D13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  <w:r w:rsidR="00A84EB4">
        <w:rPr>
          <w:rFonts w:ascii="Calibri Light" w:hAnsi="Calibri Light"/>
        </w:rPr>
        <w:br w:type="page"/>
      </w:r>
    </w:p>
    <w:p w14:paraId="2662C287" w14:textId="1BBCB865" w:rsidR="00063482" w:rsidRPr="007B4F92" w:rsidRDefault="000634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85702148"/>
      <w:r w:rsidRPr="007B4F92">
        <w:rPr>
          <w:rFonts w:ascii="Calibri Light" w:hAnsi="Calibri Light"/>
          <w:color w:val="auto"/>
        </w:rPr>
        <w:lastRenderedPageBreak/>
        <w:t>5.1.</w:t>
      </w:r>
      <w:r>
        <w:rPr>
          <w:rFonts w:ascii="Calibri Light" w:hAnsi="Calibri Light"/>
          <w:color w:val="auto"/>
        </w:rPr>
        <w:t>3</w:t>
      </w:r>
      <w:r w:rsidRPr="007B4F92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 made and revoked, by gender</w:t>
      </w:r>
      <w:bookmarkEnd w:id="26"/>
    </w:p>
    <w:p w14:paraId="3C183190" w14:textId="7CFE31DC" w:rsidR="00063482" w:rsidRDefault="00D33038" w:rsidP="00384A8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3ECBB9F6" wp14:editId="28A9E1B8">
            <wp:extent cx="4583182" cy="2743200"/>
            <wp:effectExtent l="0" t="0" r="8255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A2195F5C-2582-4FC0-B591-47C6E1700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5ED562A4" w14:textId="506C007F" w:rsidR="00F9147E" w:rsidRPr="007B4F92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85702149"/>
      <w:r w:rsidRPr="007B4F92">
        <w:rPr>
          <w:rFonts w:ascii="Calibri Light" w:hAnsi="Calibri Light"/>
          <w:color w:val="auto"/>
        </w:rPr>
        <w:t>5</w:t>
      </w:r>
      <w:r w:rsidR="00C81790" w:rsidRPr="007B4F92">
        <w:rPr>
          <w:rFonts w:ascii="Calibri Light" w:hAnsi="Calibri Light"/>
          <w:color w:val="auto"/>
        </w:rPr>
        <w:t>.</w:t>
      </w:r>
      <w:r w:rsidR="00F9147E" w:rsidRPr="007B4F92">
        <w:rPr>
          <w:rFonts w:ascii="Calibri Light" w:hAnsi="Calibri Light"/>
          <w:color w:val="auto"/>
        </w:rPr>
        <w:t>2</w:t>
      </w:r>
      <w:r w:rsidR="00C81790" w:rsidRPr="007B4F92">
        <w:rPr>
          <w:rFonts w:ascii="Calibri Light" w:hAnsi="Calibri Light"/>
          <w:color w:val="auto"/>
        </w:rPr>
        <w:t xml:space="preserve"> </w:t>
      </w:r>
      <w:r w:rsidR="00063482">
        <w:rPr>
          <w:rFonts w:ascii="Calibri Light" w:hAnsi="Calibri Light"/>
          <w:color w:val="auto"/>
        </w:rPr>
        <w:t>ECT hearings</w:t>
      </w:r>
      <w:bookmarkEnd w:id="27"/>
    </w:p>
    <w:p w14:paraId="10F08DBB" w14:textId="658A150C" w:rsidR="00FE3982" w:rsidRPr="007B4F92" w:rsidRDefault="00FE39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8" w:name="_Toc85702150"/>
      <w:r w:rsidRPr="007B4F92">
        <w:rPr>
          <w:rFonts w:ascii="Calibri Light" w:hAnsi="Calibri Light"/>
          <w:color w:val="auto"/>
        </w:rPr>
        <w:t xml:space="preserve">5.2.1 </w:t>
      </w:r>
      <w:r w:rsidR="00063482">
        <w:rPr>
          <w:rFonts w:ascii="Calibri Light" w:hAnsi="Calibri Light"/>
          <w:color w:val="auto"/>
        </w:rPr>
        <w:t>ECT hearings conducted, by age and gender</w:t>
      </w:r>
      <w:bookmarkEnd w:id="28"/>
    </w:p>
    <w:p w14:paraId="44655A71" w14:textId="64D00873" w:rsidR="00BB3E53" w:rsidRPr="007B4F92" w:rsidRDefault="00D33038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1BE10782" wp14:editId="22E9D700">
            <wp:extent cx="4583182" cy="2743200"/>
            <wp:effectExtent l="0" t="0" r="8255" b="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15FCBB89-4AE7-4998-A02E-F32E7A3AA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6A6BC2DE" w14:textId="02C3638E" w:rsidR="00063482" w:rsidRDefault="00063482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eastAsiaTheme="majorEastAsia" w:hAnsi="Calibri Light" w:cstheme="majorBidi"/>
          <w:sz w:val="24"/>
          <w:szCs w:val="24"/>
        </w:rPr>
        <w:br w:type="page"/>
      </w:r>
    </w:p>
    <w:p w14:paraId="1FAFA048" w14:textId="33D41DD3" w:rsidR="00FE3982" w:rsidRPr="007B4F92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85702151"/>
      <w:r w:rsidRPr="007B4F92">
        <w:rPr>
          <w:rFonts w:ascii="Calibri Light" w:hAnsi="Calibri Light"/>
          <w:color w:val="auto"/>
        </w:rPr>
        <w:lastRenderedPageBreak/>
        <w:t xml:space="preserve">5.2.2 </w:t>
      </w:r>
      <w:r w:rsidR="00A84EB4">
        <w:rPr>
          <w:rFonts w:ascii="Calibri Light" w:hAnsi="Calibri Light"/>
          <w:color w:val="auto"/>
        </w:rPr>
        <w:t xml:space="preserve">ECT </w:t>
      </w:r>
      <w:r w:rsidR="00063482">
        <w:rPr>
          <w:rFonts w:ascii="Calibri Light" w:hAnsi="Calibri Light"/>
          <w:color w:val="auto"/>
        </w:rPr>
        <w:t>Orders made and refused, by age</w:t>
      </w:r>
      <w:bookmarkEnd w:id="29"/>
    </w:p>
    <w:p w14:paraId="4C31314D" w14:textId="2A283EB6" w:rsidR="00063482" w:rsidRDefault="00547DCA" w:rsidP="0091694E">
      <w:pPr>
        <w:spacing w:after="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4FA86EF" wp14:editId="7A176F37">
            <wp:extent cx="4587324" cy="2743200"/>
            <wp:effectExtent l="0" t="0" r="3810" b="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6D88248D-DB1B-45FA-8844-FDC998EB9B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473FB9EA" w14:textId="09FDF968" w:rsidR="0091694E" w:rsidRPr="00790EA6" w:rsidRDefault="0091694E" w:rsidP="00790EA6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85702152"/>
      <w:r w:rsidRPr="00790EA6">
        <w:rPr>
          <w:rFonts w:ascii="Calibri Light" w:hAnsi="Calibri Light"/>
          <w:color w:val="auto"/>
        </w:rPr>
        <w:t>5.2.3 ECT Orders made and refused, by gender</w:t>
      </w:r>
      <w:bookmarkEnd w:id="30"/>
    </w:p>
    <w:p w14:paraId="50C14231" w14:textId="5DE02615" w:rsidR="0091694E" w:rsidRPr="007B4F92" w:rsidRDefault="00547DCA" w:rsidP="00063482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B21D7E1" wp14:editId="5C63D44A">
            <wp:extent cx="4587324" cy="2743200"/>
            <wp:effectExtent l="0" t="0" r="3810" b="0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DF0D9D2C-1706-41C8-971D-BC35D0DC4D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7488E7B9" w14:textId="3AC1C2BF" w:rsidR="00063482" w:rsidRDefault="00063482">
      <w:pPr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0F390659" w14:textId="3D85119D" w:rsidR="00DC58FA" w:rsidRPr="007B4F92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1" w:name="_Toc85702153"/>
      <w:r w:rsidRPr="007B4F92">
        <w:rPr>
          <w:rFonts w:ascii="Calibri Light" w:hAnsi="Calibri Light"/>
          <w:b/>
          <w:color w:val="auto"/>
        </w:rPr>
        <w:lastRenderedPageBreak/>
        <w:t>6. Feedback</w:t>
      </w:r>
      <w:bookmarkEnd w:id="31"/>
    </w:p>
    <w:p w14:paraId="6361A7AF" w14:textId="2C047C78" w:rsidR="006C03DC" w:rsidRPr="002F5E45" w:rsidRDefault="006C03DC" w:rsidP="006C03DC">
      <w:pPr>
        <w:spacing w:before="240" w:after="120"/>
        <w:rPr>
          <w:rFonts w:ascii="Calibri Light" w:hAnsi="Calibri Light"/>
          <w:highlight w:val="yellow"/>
        </w:rPr>
      </w:pPr>
      <w:r w:rsidRPr="002F5E45">
        <w:rPr>
          <w:rFonts w:ascii="Calibri Light" w:hAnsi="Calibri Light"/>
          <w:highlight w:val="yellow"/>
        </w:rPr>
        <w:t xml:space="preserve">During the quarter, the Tribunal received </w:t>
      </w:r>
      <w:r w:rsidR="00A829D4" w:rsidRPr="002F5E45">
        <w:rPr>
          <w:rFonts w:ascii="Calibri Light" w:hAnsi="Calibri Light"/>
          <w:highlight w:val="yellow"/>
        </w:rPr>
        <w:t>three</w:t>
      </w:r>
      <w:r w:rsidRPr="002F5E45">
        <w:rPr>
          <w:rFonts w:ascii="Calibri Light" w:hAnsi="Calibri Light"/>
          <w:highlight w:val="yellow"/>
        </w:rPr>
        <w:t xml:space="preserve"> complaints. The complaints related to –</w:t>
      </w:r>
    </w:p>
    <w:p w14:paraId="400E4C9C" w14:textId="0D4E8776" w:rsidR="006C03DC" w:rsidRPr="002F5E45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  <w:highlight w:val="yellow"/>
        </w:rPr>
      </w:pPr>
      <w:r w:rsidRPr="002F5E45">
        <w:rPr>
          <w:rFonts w:ascii="Calibri Light" w:hAnsi="Calibri Light"/>
          <w:highlight w:val="yellow"/>
        </w:rPr>
        <w:t>Two</w:t>
      </w:r>
      <w:r w:rsidR="001156B7" w:rsidRPr="002F5E45">
        <w:rPr>
          <w:rFonts w:ascii="Calibri Light" w:hAnsi="Calibri Light"/>
          <w:highlight w:val="yellow"/>
        </w:rPr>
        <w:t xml:space="preserve"> complaint</w:t>
      </w:r>
      <w:r w:rsidRPr="002F5E45">
        <w:rPr>
          <w:rFonts w:ascii="Calibri Light" w:hAnsi="Calibri Light"/>
          <w:highlight w:val="yellow"/>
        </w:rPr>
        <w:t>s</w:t>
      </w:r>
      <w:r w:rsidR="001156B7" w:rsidRPr="002F5E45">
        <w:rPr>
          <w:rFonts w:ascii="Calibri Light" w:hAnsi="Calibri Light"/>
          <w:highlight w:val="yellow"/>
        </w:rPr>
        <w:t xml:space="preserve"> about </w:t>
      </w:r>
      <w:r w:rsidR="00020AF4" w:rsidRPr="002F5E45">
        <w:rPr>
          <w:rFonts w:ascii="Calibri Light" w:hAnsi="Calibri Light"/>
          <w:highlight w:val="yellow"/>
        </w:rPr>
        <w:t>the</w:t>
      </w:r>
      <w:r w:rsidR="001156B7" w:rsidRPr="002F5E45">
        <w:rPr>
          <w:rFonts w:ascii="Calibri Light" w:hAnsi="Calibri Light"/>
          <w:highlight w:val="yellow"/>
        </w:rPr>
        <w:t xml:space="preserve"> conduct of </w:t>
      </w:r>
      <w:r w:rsidR="00020AF4" w:rsidRPr="002F5E45">
        <w:rPr>
          <w:rFonts w:ascii="Calibri Light" w:hAnsi="Calibri Light"/>
          <w:highlight w:val="yellow"/>
        </w:rPr>
        <w:t>a</w:t>
      </w:r>
      <w:r w:rsidR="001156B7" w:rsidRPr="002F5E45">
        <w:rPr>
          <w:rFonts w:ascii="Calibri Light" w:hAnsi="Calibri Light"/>
          <w:highlight w:val="yellow"/>
        </w:rPr>
        <w:t xml:space="preserve"> hearing</w:t>
      </w:r>
    </w:p>
    <w:p w14:paraId="30AA656A" w14:textId="66EFAA7C" w:rsidR="001156B7" w:rsidRPr="002F5E45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  <w:highlight w:val="yellow"/>
        </w:rPr>
      </w:pPr>
      <w:r w:rsidRPr="002F5E45">
        <w:rPr>
          <w:rFonts w:ascii="Calibri Light" w:hAnsi="Calibri Light"/>
          <w:highlight w:val="yellow"/>
        </w:rPr>
        <w:t xml:space="preserve">One complaint about </w:t>
      </w:r>
      <w:r w:rsidR="00A829D4" w:rsidRPr="002F5E45">
        <w:rPr>
          <w:rFonts w:ascii="Calibri Light" w:hAnsi="Calibri Light"/>
          <w:highlight w:val="yellow"/>
        </w:rPr>
        <w:t xml:space="preserve">technical difficulties in </w:t>
      </w:r>
      <w:r w:rsidR="00020AF4" w:rsidRPr="002F5E45">
        <w:rPr>
          <w:rFonts w:ascii="Calibri Light" w:hAnsi="Calibri Light"/>
          <w:highlight w:val="yellow"/>
        </w:rPr>
        <w:t xml:space="preserve">a </w:t>
      </w:r>
      <w:r w:rsidR="00A829D4" w:rsidRPr="002F5E45">
        <w:rPr>
          <w:rFonts w:ascii="Calibri Light" w:hAnsi="Calibri Light"/>
          <w:highlight w:val="yellow"/>
        </w:rPr>
        <w:t>hearing</w:t>
      </w:r>
    </w:p>
    <w:p w14:paraId="0CC2C32D" w14:textId="47C3CB8E" w:rsidR="001A43CD" w:rsidRPr="0089324E" w:rsidRDefault="006C03DC" w:rsidP="006C03DC">
      <w:pPr>
        <w:spacing w:before="240" w:after="120"/>
        <w:rPr>
          <w:rFonts w:ascii="Calibri Light" w:hAnsi="Calibri Light"/>
        </w:rPr>
      </w:pPr>
      <w:r w:rsidRPr="002F5E45">
        <w:rPr>
          <w:rFonts w:ascii="Calibri Light" w:hAnsi="Calibri Light"/>
          <w:highlight w:val="yellow"/>
        </w:rPr>
        <w:t xml:space="preserve">One </w:t>
      </w:r>
      <w:r w:rsidR="009E46E3" w:rsidRPr="002F5E45">
        <w:rPr>
          <w:rFonts w:ascii="Calibri Light" w:hAnsi="Calibri Light"/>
          <w:highlight w:val="yellow"/>
        </w:rPr>
        <w:t xml:space="preserve">of these </w:t>
      </w:r>
      <w:r w:rsidRPr="002F5E45">
        <w:rPr>
          <w:rFonts w:ascii="Calibri Light" w:hAnsi="Calibri Light"/>
          <w:highlight w:val="yellow"/>
        </w:rPr>
        <w:t>complaint</w:t>
      </w:r>
      <w:r w:rsidR="009E46E3" w:rsidRPr="002F5E45">
        <w:rPr>
          <w:rFonts w:ascii="Calibri Light" w:hAnsi="Calibri Light"/>
          <w:highlight w:val="yellow"/>
        </w:rPr>
        <w:t>s</w:t>
      </w:r>
      <w:r w:rsidRPr="002F5E45">
        <w:rPr>
          <w:rFonts w:ascii="Calibri Light" w:hAnsi="Calibri Light"/>
          <w:highlight w:val="yellow"/>
        </w:rPr>
        <w:t xml:space="preserve"> is awaiting further information to finalise</w:t>
      </w:r>
      <w:r w:rsidR="00933602" w:rsidRPr="002F5E45">
        <w:rPr>
          <w:rFonts w:ascii="Calibri Light" w:hAnsi="Calibri Light"/>
          <w:highlight w:val="yellow"/>
        </w:rPr>
        <w:t xml:space="preserve"> our response</w:t>
      </w:r>
      <w:r w:rsidRPr="002F5E45">
        <w:rPr>
          <w:rFonts w:ascii="Calibri Light" w:hAnsi="Calibri Light"/>
          <w:highlight w:val="yellow"/>
        </w:rPr>
        <w:t xml:space="preserve">. </w:t>
      </w:r>
      <w:r w:rsidR="00A829D4" w:rsidRPr="002F5E45">
        <w:rPr>
          <w:rFonts w:ascii="Calibri Light" w:hAnsi="Calibri Light"/>
          <w:highlight w:val="yellow"/>
        </w:rPr>
        <w:t>Two</w:t>
      </w:r>
      <w:r w:rsidRPr="002F5E45">
        <w:rPr>
          <w:rFonts w:ascii="Calibri Light" w:hAnsi="Calibri Light"/>
          <w:highlight w:val="yellow"/>
        </w:rPr>
        <w:t xml:space="preserve"> complaints have been responded to in accordance with the Tribunal’s feedback and complaints process which is available on the Tribunal’s website.</w:t>
      </w:r>
    </w:p>
    <w:sectPr w:rsidR="001A43CD" w:rsidRPr="0089324E" w:rsidSect="000F69A4">
      <w:headerReference w:type="first" r:id="rId45"/>
      <w:pgSz w:w="11906" w:h="16838"/>
      <w:pgMar w:top="1701" w:right="1416" w:bottom="1276" w:left="1276" w:header="99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354CE" w14:textId="77777777" w:rsidR="00BC42FE" w:rsidRDefault="00BC42FE" w:rsidP="00396C22">
      <w:pPr>
        <w:spacing w:after="0" w:line="240" w:lineRule="auto"/>
      </w:pPr>
      <w:r>
        <w:separator/>
      </w:r>
    </w:p>
  </w:endnote>
  <w:endnote w:type="continuationSeparator" w:id="0">
    <w:p w14:paraId="7F13BA39" w14:textId="77777777" w:rsidR="00BC42FE" w:rsidRDefault="00BC42FE" w:rsidP="00396C22">
      <w:pPr>
        <w:spacing w:after="0" w:line="240" w:lineRule="auto"/>
      </w:pPr>
      <w:r>
        <w:continuationSeparator/>
      </w:r>
    </w:p>
  </w:endnote>
  <w:endnote w:type="continuationNotice" w:id="1">
    <w:p w14:paraId="3E290C9A" w14:textId="77777777" w:rsidR="00BC42FE" w:rsidRDefault="00BC42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414884-DB09-41FA-906B-ACE3968FEDBA}"/>
    <w:embedBold r:id="rId2" w:fontKey="{D1A20BFB-2359-4045-8E7E-A18F1DAB1121}"/>
    <w:embedItalic r:id="rId3" w:fontKey="{39FD4254-882F-4CF8-8084-377C37989D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6F62FD-B65D-4CB6-8333-62A5C264D1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BT">
    <w:altName w:val="Times New Roman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libr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FCF38A-B33A-4704-82B1-5D115D7098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D9F4614-E913-47AE-83D5-CE7329F89824}"/>
    <w:embedBold r:id="rId7" w:fontKey="{FBA323FD-6E79-4B10-AF94-E97FA90B9093}"/>
    <w:embedItalic r:id="rId8" w:fontKey="{A764D8D0-2B33-4DAD-BE36-97649C3E3834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B92CD0D3-1F3F-4695-9B55-6E27C8B08F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8490" w14:textId="77777777" w:rsidR="00E17BFA" w:rsidRDefault="00E17B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6192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E17BFA" w:rsidP="00E663D4">
        <w:pPr>
          <w:pStyle w:val="Footer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E17BFA">
        <w:pPr>
          <w:pStyle w:val="Footer"/>
          <w:jc w:val="right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1804003A" w:rsidR="006D6305" w:rsidRDefault="00066F9D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60288" behindDoc="1" locked="0" layoutInCell="1" allowOverlap="1" wp14:anchorId="10E27EF1" wp14:editId="50F04473">
              <wp:simplePos x="0" y="0"/>
              <wp:positionH relativeFrom="column">
                <wp:posOffset>4464050</wp:posOffset>
              </wp:positionH>
              <wp:positionV relativeFrom="paragraph">
                <wp:posOffset>-607060</wp:posOffset>
              </wp:positionV>
              <wp:extent cx="2219325" cy="1171575"/>
              <wp:effectExtent l="0" t="0" r="9525" b="9525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E17BFA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A383" w14:textId="77777777" w:rsidR="00BC42FE" w:rsidRDefault="00BC42FE" w:rsidP="00396C22">
      <w:pPr>
        <w:spacing w:after="0" w:line="240" w:lineRule="auto"/>
      </w:pPr>
      <w:r>
        <w:separator/>
      </w:r>
    </w:p>
  </w:footnote>
  <w:footnote w:type="continuationSeparator" w:id="0">
    <w:p w14:paraId="0C461F10" w14:textId="77777777" w:rsidR="00BC42FE" w:rsidRDefault="00BC42FE" w:rsidP="00396C22">
      <w:pPr>
        <w:spacing w:after="0" w:line="240" w:lineRule="auto"/>
      </w:pPr>
      <w:r>
        <w:continuationSeparator/>
      </w:r>
    </w:p>
  </w:footnote>
  <w:footnote w:type="continuationNotice" w:id="1">
    <w:p w14:paraId="398E2E46" w14:textId="77777777" w:rsidR="00BC42FE" w:rsidRDefault="00BC42FE">
      <w:pPr>
        <w:spacing w:after="0" w:line="240" w:lineRule="auto"/>
      </w:pPr>
    </w:p>
  </w:footnote>
  <w:footnote w:id="2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7ED7" w14:textId="77777777" w:rsidR="00E17BFA" w:rsidRDefault="00E17B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5CF2D" w14:textId="57D3375E" w:rsidR="000C236B" w:rsidRDefault="000C236B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5375C" w14:textId="30904717" w:rsidR="006D6305" w:rsidRPr="00DA26E8" w:rsidRDefault="000C236B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03385F">
      <w:rPr>
        <w:rFonts w:ascii="Calibri Light" w:hAnsi="Calibri Light"/>
        <w:b w:val="0"/>
        <w:color w:val="auto"/>
        <w:sz w:val="28"/>
        <w:szCs w:val="28"/>
      </w:rPr>
      <w:t xml:space="preserve">January </w:t>
    </w:r>
    <w:r>
      <w:rPr>
        <w:rFonts w:ascii="Calibri Light" w:hAnsi="Calibri Light"/>
        <w:b w:val="0"/>
        <w:color w:val="auto"/>
        <w:sz w:val="28"/>
        <w:szCs w:val="28"/>
      </w:rPr>
      <w:t xml:space="preserve">to 31 </w:t>
    </w:r>
    <w:r w:rsidR="0003385F">
      <w:rPr>
        <w:rFonts w:ascii="Calibri Light" w:hAnsi="Calibri Light"/>
        <w:b w:val="0"/>
        <w:color w:val="auto"/>
        <w:sz w:val="28"/>
        <w:szCs w:val="28"/>
      </w:rPr>
      <w:t xml:space="preserve">March </w:t>
    </w:r>
    <w:r>
      <w:rPr>
        <w:rFonts w:ascii="Calibri Light" w:hAnsi="Calibri Light"/>
        <w:b w:val="0"/>
        <w:color w:val="auto"/>
        <w:sz w:val="28"/>
        <w:szCs w:val="28"/>
      </w:rPr>
      <w:t>202</w:t>
    </w:r>
    <w:r w:rsidR="0003385F">
      <w:rPr>
        <w:rFonts w:ascii="Calibri Light" w:hAnsi="Calibri Light"/>
        <w:b w:val="0"/>
        <w:color w:val="auto"/>
        <w:sz w:val="28"/>
        <w:szCs w:val="28"/>
      </w:rPr>
      <w:t>2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88393A">
      <w:rPr>
        <w:rFonts w:ascii="Calibri Light" w:hAnsi="Calibri Light"/>
        <w:b w:val="0"/>
        <w:color w:val="auto"/>
        <w:sz w:val="16"/>
        <w:szCs w:val="16"/>
      </w:rPr>
      <w:t>1</w:t>
    </w:r>
    <w:r w:rsidR="00E17BFA">
      <w:rPr>
        <w:rFonts w:ascii="Calibri Light" w:hAnsi="Calibri Light"/>
        <w:b w:val="0"/>
        <w:color w:val="auto"/>
        <w:sz w:val="16"/>
        <w:szCs w:val="16"/>
      </w:rPr>
      <w:t>9</w:t>
    </w:r>
    <w:r>
      <w:rPr>
        <w:rFonts w:ascii="Calibri Light" w:hAnsi="Calibri Light"/>
        <w:b w:val="0"/>
        <w:color w:val="auto"/>
        <w:sz w:val="16"/>
        <w:szCs w:val="16"/>
      </w:rPr>
      <w:t>/0</w:t>
    </w:r>
    <w:r w:rsidR="0003385F">
      <w:rPr>
        <w:rFonts w:ascii="Calibri Light" w:hAnsi="Calibri Light"/>
        <w:b w:val="0"/>
        <w:color w:val="auto"/>
        <w:sz w:val="16"/>
        <w:szCs w:val="16"/>
      </w:rPr>
      <w:t>4</w:t>
    </w:r>
    <w:r>
      <w:rPr>
        <w:rFonts w:ascii="Calibri Light" w:hAnsi="Calibri Light"/>
        <w:b w:val="0"/>
        <w:color w:val="auto"/>
        <w:sz w:val="16"/>
        <w:szCs w:val="16"/>
      </w:rPr>
      <w:t>/2022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8BFE1" w14:textId="79EF2B5A" w:rsidR="000C236B" w:rsidRDefault="000C236B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16"/>
        <w:szCs w:val="16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03385F">
      <w:rPr>
        <w:rFonts w:ascii="Calibri Light" w:hAnsi="Calibri Light"/>
        <w:b w:val="0"/>
        <w:color w:val="auto"/>
        <w:sz w:val="28"/>
        <w:szCs w:val="28"/>
      </w:rPr>
      <w:t xml:space="preserve">January </w:t>
    </w:r>
    <w:r>
      <w:rPr>
        <w:rFonts w:ascii="Calibri Light" w:hAnsi="Calibri Light"/>
        <w:b w:val="0"/>
        <w:color w:val="auto"/>
        <w:sz w:val="28"/>
        <w:szCs w:val="28"/>
      </w:rPr>
      <w:t xml:space="preserve">to 31 </w:t>
    </w:r>
    <w:r w:rsidR="0003385F">
      <w:rPr>
        <w:rFonts w:ascii="Calibri Light" w:hAnsi="Calibri Light"/>
        <w:b w:val="0"/>
        <w:color w:val="auto"/>
        <w:sz w:val="28"/>
        <w:szCs w:val="28"/>
      </w:rPr>
      <w:t xml:space="preserve">March </w:t>
    </w:r>
    <w:r>
      <w:rPr>
        <w:rFonts w:ascii="Calibri Light" w:hAnsi="Calibri Light"/>
        <w:b w:val="0"/>
        <w:color w:val="auto"/>
        <w:sz w:val="28"/>
        <w:szCs w:val="28"/>
      </w:rPr>
      <w:t>202</w:t>
    </w:r>
    <w:r w:rsidR="0003385F">
      <w:rPr>
        <w:rFonts w:ascii="Calibri Light" w:hAnsi="Calibri Light"/>
        <w:b w:val="0"/>
        <w:color w:val="auto"/>
        <w:sz w:val="28"/>
        <w:szCs w:val="28"/>
      </w:rPr>
      <w:t>2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88393A">
      <w:rPr>
        <w:rFonts w:ascii="Calibri Light" w:hAnsi="Calibri Light"/>
        <w:b w:val="0"/>
        <w:color w:val="auto"/>
        <w:sz w:val="16"/>
        <w:szCs w:val="16"/>
      </w:rPr>
      <w:t>1</w:t>
    </w:r>
    <w:r w:rsidR="00E17BFA">
      <w:rPr>
        <w:rFonts w:ascii="Calibri Light" w:hAnsi="Calibri Light"/>
        <w:b w:val="0"/>
        <w:color w:val="auto"/>
        <w:sz w:val="16"/>
        <w:szCs w:val="16"/>
      </w:rPr>
      <w:t>9</w:t>
    </w:r>
    <w:r>
      <w:rPr>
        <w:rFonts w:ascii="Calibri Light" w:hAnsi="Calibri Light"/>
        <w:b w:val="0"/>
        <w:color w:val="auto"/>
        <w:sz w:val="16"/>
        <w:szCs w:val="16"/>
      </w:rPr>
      <w:t>/0</w:t>
    </w:r>
    <w:r w:rsidR="0003385F">
      <w:rPr>
        <w:rFonts w:ascii="Calibri Light" w:hAnsi="Calibri Light"/>
        <w:b w:val="0"/>
        <w:color w:val="auto"/>
        <w:sz w:val="16"/>
        <w:szCs w:val="16"/>
      </w:rPr>
      <w:t>4</w:t>
    </w:r>
    <w:r>
      <w:rPr>
        <w:rFonts w:ascii="Calibri Light" w:hAnsi="Calibri Light"/>
        <w:b w:val="0"/>
        <w:color w:val="auto"/>
        <w:sz w:val="16"/>
        <w:szCs w:val="16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71431E"/>
    <w:multiLevelType w:val="hybridMultilevel"/>
    <w:tmpl w:val="5372B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6" w15:restartNumberingAfterBreak="0">
    <w:nsid w:val="2D1B2D37"/>
    <w:multiLevelType w:val="hybridMultilevel"/>
    <w:tmpl w:val="87343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2"/>
  </w:num>
  <w:num w:numId="4">
    <w:abstractNumId w:val="9"/>
  </w:num>
  <w:num w:numId="5">
    <w:abstractNumId w:val="14"/>
  </w:num>
  <w:num w:numId="6">
    <w:abstractNumId w:val="23"/>
  </w:num>
  <w:num w:numId="7">
    <w:abstractNumId w:val="21"/>
  </w:num>
  <w:num w:numId="8">
    <w:abstractNumId w:val="7"/>
  </w:num>
  <w:num w:numId="9">
    <w:abstractNumId w:val="12"/>
  </w:num>
  <w:num w:numId="10">
    <w:abstractNumId w:val="19"/>
  </w:num>
  <w:num w:numId="11">
    <w:abstractNumId w:val="17"/>
  </w:num>
  <w:num w:numId="12">
    <w:abstractNumId w:val="3"/>
  </w:num>
  <w:num w:numId="13">
    <w:abstractNumId w:val="10"/>
  </w:num>
  <w:num w:numId="14">
    <w:abstractNumId w:val="8"/>
  </w:num>
  <w:num w:numId="15">
    <w:abstractNumId w:val="20"/>
  </w:num>
  <w:num w:numId="16">
    <w:abstractNumId w:val="16"/>
  </w:num>
  <w:num w:numId="17">
    <w:abstractNumId w:val="11"/>
  </w:num>
  <w:num w:numId="18">
    <w:abstractNumId w:val="18"/>
  </w:num>
  <w:num w:numId="19">
    <w:abstractNumId w:val="13"/>
  </w:num>
  <w:num w:numId="20">
    <w:abstractNumId w:val="2"/>
  </w:num>
  <w:num w:numId="21">
    <w:abstractNumId w:val="0"/>
  </w:num>
  <w:num w:numId="22">
    <w:abstractNumId w:val="15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5E44"/>
    <w:rsid w:val="00007A36"/>
    <w:rsid w:val="00010623"/>
    <w:rsid w:val="00012111"/>
    <w:rsid w:val="0001369E"/>
    <w:rsid w:val="00014CD6"/>
    <w:rsid w:val="0002029D"/>
    <w:rsid w:val="00020533"/>
    <w:rsid w:val="00020AF4"/>
    <w:rsid w:val="00022D9E"/>
    <w:rsid w:val="000239D9"/>
    <w:rsid w:val="00024697"/>
    <w:rsid w:val="00024DA9"/>
    <w:rsid w:val="00024E42"/>
    <w:rsid w:val="00024EDF"/>
    <w:rsid w:val="00024F51"/>
    <w:rsid w:val="000331C6"/>
    <w:rsid w:val="0003385F"/>
    <w:rsid w:val="00034B68"/>
    <w:rsid w:val="00034DA0"/>
    <w:rsid w:val="00036F75"/>
    <w:rsid w:val="00040E73"/>
    <w:rsid w:val="00042C06"/>
    <w:rsid w:val="00044753"/>
    <w:rsid w:val="00046876"/>
    <w:rsid w:val="00047B84"/>
    <w:rsid w:val="00050778"/>
    <w:rsid w:val="00053009"/>
    <w:rsid w:val="0005343B"/>
    <w:rsid w:val="00053C38"/>
    <w:rsid w:val="00055685"/>
    <w:rsid w:val="0006079D"/>
    <w:rsid w:val="00060A26"/>
    <w:rsid w:val="00063482"/>
    <w:rsid w:val="00066048"/>
    <w:rsid w:val="00066F9D"/>
    <w:rsid w:val="00071BF7"/>
    <w:rsid w:val="00071FD6"/>
    <w:rsid w:val="00075DB4"/>
    <w:rsid w:val="0007689C"/>
    <w:rsid w:val="000800B1"/>
    <w:rsid w:val="0008193A"/>
    <w:rsid w:val="00082281"/>
    <w:rsid w:val="00082B77"/>
    <w:rsid w:val="0008586D"/>
    <w:rsid w:val="0008694A"/>
    <w:rsid w:val="00087971"/>
    <w:rsid w:val="00090588"/>
    <w:rsid w:val="00095058"/>
    <w:rsid w:val="00097975"/>
    <w:rsid w:val="000A19DE"/>
    <w:rsid w:val="000A268E"/>
    <w:rsid w:val="000A2ABB"/>
    <w:rsid w:val="000A3C33"/>
    <w:rsid w:val="000A5EE6"/>
    <w:rsid w:val="000A68B1"/>
    <w:rsid w:val="000B1A4A"/>
    <w:rsid w:val="000B1EAB"/>
    <w:rsid w:val="000B239E"/>
    <w:rsid w:val="000B501B"/>
    <w:rsid w:val="000B652E"/>
    <w:rsid w:val="000B730D"/>
    <w:rsid w:val="000B7B2A"/>
    <w:rsid w:val="000C1AE1"/>
    <w:rsid w:val="000C236B"/>
    <w:rsid w:val="000C3346"/>
    <w:rsid w:val="000C5156"/>
    <w:rsid w:val="000D03DF"/>
    <w:rsid w:val="000D271A"/>
    <w:rsid w:val="000D3B8C"/>
    <w:rsid w:val="000D5233"/>
    <w:rsid w:val="000D7779"/>
    <w:rsid w:val="000E1E6F"/>
    <w:rsid w:val="000E502D"/>
    <w:rsid w:val="000E54CA"/>
    <w:rsid w:val="000F0002"/>
    <w:rsid w:val="000F013A"/>
    <w:rsid w:val="000F326A"/>
    <w:rsid w:val="000F3D47"/>
    <w:rsid w:val="000F5134"/>
    <w:rsid w:val="000F576B"/>
    <w:rsid w:val="000F69A4"/>
    <w:rsid w:val="000F7570"/>
    <w:rsid w:val="00104104"/>
    <w:rsid w:val="001079D4"/>
    <w:rsid w:val="00112684"/>
    <w:rsid w:val="001156B7"/>
    <w:rsid w:val="00115B19"/>
    <w:rsid w:val="00116245"/>
    <w:rsid w:val="00116D3E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A77"/>
    <w:rsid w:val="00132DA2"/>
    <w:rsid w:val="001338A4"/>
    <w:rsid w:val="00133EDF"/>
    <w:rsid w:val="00135D13"/>
    <w:rsid w:val="00136AB5"/>
    <w:rsid w:val="00136CC7"/>
    <w:rsid w:val="00142008"/>
    <w:rsid w:val="00144028"/>
    <w:rsid w:val="001443A0"/>
    <w:rsid w:val="001509FC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6733C"/>
    <w:rsid w:val="001720C2"/>
    <w:rsid w:val="001722B8"/>
    <w:rsid w:val="001747CB"/>
    <w:rsid w:val="00174ED0"/>
    <w:rsid w:val="001803F1"/>
    <w:rsid w:val="001823F4"/>
    <w:rsid w:val="0018315F"/>
    <w:rsid w:val="00185F1B"/>
    <w:rsid w:val="00186893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1448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5354"/>
    <w:rsid w:val="001B5B52"/>
    <w:rsid w:val="001B6309"/>
    <w:rsid w:val="001C1452"/>
    <w:rsid w:val="001C373E"/>
    <w:rsid w:val="001C3CD2"/>
    <w:rsid w:val="001C432E"/>
    <w:rsid w:val="001C4CF3"/>
    <w:rsid w:val="001C6C18"/>
    <w:rsid w:val="001D22AC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62AF"/>
    <w:rsid w:val="0021181E"/>
    <w:rsid w:val="00213985"/>
    <w:rsid w:val="0021469A"/>
    <w:rsid w:val="00215231"/>
    <w:rsid w:val="00216929"/>
    <w:rsid w:val="002172A0"/>
    <w:rsid w:val="002212E0"/>
    <w:rsid w:val="00224B9A"/>
    <w:rsid w:val="002264C0"/>
    <w:rsid w:val="002270DC"/>
    <w:rsid w:val="0022737A"/>
    <w:rsid w:val="00232401"/>
    <w:rsid w:val="00236251"/>
    <w:rsid w:val="002409F0"/>
    <w:rsid w:val="00244549"/>
    <w:rsid w:val="00246D61"/>
    <w:rsid w:val="00247007"/>
    <w:rsid w:val="002521FF"/>
    <w:rsid w:val="00252963"/>
    <w:rsid w:val="00253F75"/>
    <w:rsid w:val="0025479B"/>
    <w:rsid w:val="00255A2C"/>
    <w:rsid w:val="002562EA"/>
    <w:rsid w:val="002602BF"/>
    <w:rsid w:val="00263678"/>
    <w:rsid w:val="00264288"/>
    <w:rsid w:val="00275183"/>
    <w:rsid w:val="00276DB6"/>
    <w:rsid w:val="002775EB"/>
    <w:rsid w:val="00277A73"/>
    <w:rsid w:val="00281C27"/>
    <w:rsid w:val="00281F34"/>
    <w:rsid w:val="00284FF3"/>
    <w:rsid w:val="0029053F"/>
    <w:rsid w:val="00291466"/>
    <w:rsid w:val="002921E4"/>
    <w:rsid w:val="00292879"/>
    <w:rsid w:val="002946A8"/>
    <w:rsid w:val="002962FE"/>
    <w:rsid w:val="00296C7E"/>
    <w:rsid w:val="00296FA4"/>
    <w:rsid w:val="0029707F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66B"/>
    <w:rsid w:val="002B29E0"/>
    <w:rsid w:val="002B3215"/>
    <w:rsid w:val="002B4C30"/>
    <w:rsid w:val="002B4C4C"/>
    <w:rsid w:val="002C0C11"/>
    <w:rsid w:val="002C0CB4"/>
    <w:rsid w:val="002C4836"/>
    <w:rsid w:val="002C618D"/>
    <w:rsid w:val="002C6777"/>
    <w:rsid w:val="002D461B"/>
    <w:rsid w:val="002D6121"/>
    <w:rsid w:val="002D6EFD"/>
    <w:rsid w:val="002E0448"/>
    <w:rsid w:val="002E10C5"/>
    <w:rsid w:val="002E2CFC"/>
    <w:rsid w:val="002E425A"/>
    <w:rsid w:val="002E4BC4"/>
    <w:rsid w:val="002E71B3"/>
    <w:rsid w:val="002F1E5A"/>
    <w:rsid w:val="002F40FC"/>
    <w:rsid w:val="002F5E45"/>
    <w:rsid w:val="002F7286"/>
    <w:rsid w:val="00300008"/>
    <w:rsid w:val="00311C88"/>
    <w:rsid w:val="003125E8"/>
    <w:rsid w:val="00315256"/>
    <w:rsid w:val="003170E0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6FE"/>
    <w:rsid w:val="00343C46"/>
    <w:rsid w:val="00350571"/>
    <w:rsid w:val="00351373"/>
    <w:rsid w:val="00352B97"/>
    <w:rsid w:val="00353F72"/>
    <w:rsid w:val="003545D0"/>
    <w:rsid w:val="00356BE4"/>
    <w:rsid w:val="00357C3C"/>
    <w:rsid w:val="00360217"/>
    <w:rsid w:val="003606B6"/>
    <w:rsid w:val="003612AB"/>
    <w:rsid w:val="0036170A"/>
    <w:rsid w:val="00361EDA"/>
    <w:rsid w:val="003639EB"/>
    <w:rsid w:val="00363BA5"/>
    <w:rsid w:val="00364E4E"/>
    <w:rsid w:val="003658A7"/>
    <w:rsid w:val="003719DE"/>
    <w:rsid w:val="003730CB"/>
    <w:rsid w:val="00374F58"/>
    <w:rsid w:val="00380407"/>
    <w:rsid w:val="00380B30"/>
    <w:rsid w:val="00383009"/>
    <w:rsid w:val="00384A8E"/>
    <w:rsid w:val="00384B88"/>
    <w:rsid w:val="003901E9"/>
    <w:rsid w:val="00391168"/>
    <w:rsid w:val="00391CCF"/>
    <w:rsid w:val="00393A2E"/>
    <w:rsid w:val="00395AFC"/>
    <w:rsid w:val="00396C22"/>
    <w:rsid w:val="003A084E"/>
    <w:rsid w:val="003A0850"/>
    <w:rsid w:val="003A0E05"/>
    <w:rsid w:val="003A19C0"/>
    <w:rsid w:val="003A2C33"/>
    <w:rsid w:val="003A3FDA"/>
    <w:rsid w:val="003A4928"/>
    <w:rsid w:val="003A724F"/>
    <w:rsid w:val="003B297B"/>
    <w:rsid w:val="003B4527"/>
    <w:rsid w:val="003B6BAB"/>
    <w:rsid w:val="003C20E5"/>
    <w:rsid w:val="003C4B4D"/>
    <w:rsid w:val="003C6096"/>
    <w:rsid w:val="003C63DC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328F"/>
    <w:rsid w:val="003F5195"/>
    <w:rsid w:val="003F5790"/>
    <w:rsid w:val="003F60C9"/>
    <w:rsid w:val="003F774B"/>
    <w:rsid w:val="00400A17"/>
    <w:rsid w:val="00400F27"/>
    <w:rsid w:val="00402155"/>
    <w:rsid w:val="004026AA"/>
    <w:rsid w:val="00404544"/>
    <w:rsid w:val="00404FF9"/>
    <w:rsid w:val="00407FEF"/>
    <w:rsid w:val="00410909"/>
    <w:rsid w:val="00410B0F"/>
    <w:rsid w:val="0041191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34E3C"/>
    <w:rsid w:val="004405EA"/>
    <w:rsid w:val="00440C6D"/>
    <w:rsid w:val="004423E6"/>
    <w:rsid w:val="0044241D"/>
    <w:rsid w:val="00443A39"/>
    <w:rsid w:val="00443FEF"/>
    <w:rsid w:val="004477CE"/>
    <w:rsid w:val="004514D6"/>
    <w:rsid w:val="0045616B"/>
    <w:rsid w:val="004565BE"/>
    <w:rsid w:val="00457069"/>
    <w:rsid w:val="00457978"/>
    <w:rsid w:val="00457E48"/>
    <w:rsid w:val="0046212C"/>
    <w:rsid w:val="004623E0"/>
    <w:rsid w:val="00463D8D"/>
    <w:rsid w:val="00465EB1"/>
    <w:rsid w:val="0046743D"/>
    <w:rsid w:val="00470231"/>
    <w:rsid w:val="00470725"/>
    <w:rsid w:val="00471C22"/>
    <w:rsid w:val="0047497F"/>
    <w:rsid w:val="00476979"/>
    <w:rsid w:val="00480E3E"/>
    <w:rsid w:val="0048168D"/>
    <w:rsid w:val="00483D3E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87"/>
    <w:rsid w:val="004A0959"/>
    <w:rsid w:val="004A0F78"/>
    <w:rsid w:val="004A15B6"/>
    <w:rsid w:val="004A31DA"/>
    <w:rsid w:val="004A5046"/>
    <w:rsid w:val="004A665F"/>
    <w:rsid w:val="004A6880"/>
    <w:rsid w:val="004A6C90"/>
    <w:rsid w:val="004B2A4B"/>
    <w:rsid w:val="004B2C1C"/>
    <w:rsid w:val="004B33C5"/>
    <w:rsid w:val="004B4D43"/>
    <w:rsid w:val="004B52F8"/>
    <w:rsid w:val="004B789A"/>
    <w:rsid w:val="004C225E"/>
    <w:rsid w:val="004C5EBF"/>
    <w:rsid w:val="004C6F2A"/>
    <w:rsid w:val="004D1556"/>
    <w:rsid w:val="004D3795"/>
    <w:rsid w:val="004D3D1F"/>
    <w:rsid w:val="004D4193"/>
    <w:rsid w:val="004D5702"/>
    <w:rsid w:val="004D5872"/>
    <w:rsid w:val="004E05CE"/>
    <w:rsid w:val="004E0763"/>
    <w:rsid w:val="004E2C44"/>
    <w:rsid w:val="004E32A0"/>
    <w:rsid w:val="004E59CE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09AE"/>
    <w:rsid w:val="0050254B"/>
    <w:rsid w:val="00503732"/>
    <w:rsid w:val="00503C39"/>
    <w:rsid w:val="005042B7"/>
    <w:rsid w:val="005061F0"/>
    <w:rsid w:val="00511ABB"/>
    <w:rsid w:val="00512745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540"/>
    <w:rsid w:val="00543853"/>
    <w:rsid w:val="00547DCA"/>
    <w:rsid w:val="0055140B"/>
    <w:rsid w:val="00554659"/>
    <w:rsid w:val="00561F81"/>
    <w:rsid w:val="00562CA8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77A07"/>
    <w:rsid w:val="005826C5"/>
    <w:rsid w:val="00582C5C"/>
    <w:rsid w:val="0058343D"/>
    <w:rsid w:val="00592CBE"/>
    <w:rsid w:val="005930E7"/>
    <w:rsid w:val="00593F5D"/>
    <w:rsid w:val="005944C8"/>
    <w:rsid w:val="00595C81"/>
    <w:rsid w:val="00597105"/>
    <w:rsid w:val="005977E6"/>
    <w:rsid w:val="005978AA"/>
    <w:rsid w:val="00597FB1"/>
    <w:rsid w:val="005A0CD7"/>
    <w:rsid w:val="005A31DA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63E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6D15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8C5"/>
    <w:rsid w:val="00644DAD"/>
    <w:rsid w:val="00650D4F"/>
    <w:rsid w:val="00652DD0"/>
    <w:rsid w:val="00653512"/>
    <w:rsid w:val="00660348"/>
    <w:rsid w:val="00660350"/>
    <w:rsid w:val="00661367"/>
    <w:rsid w:val="00662484"/>
    <w:rsid w:val="006628F1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9356C"/>
    <w:rsid w:val="006A0999"/>
    <w:rsid w:val="006A3550"/>
    <w:rsid w:val="006A51A1"/>
    <w:rsid w:val="006A6F77"/>
    <w:rsid w:val="006A7288"/>
    <w:rsid w:val="006B0755"/>
    <w:rsid w:val="006B1587"/>
    <w:rsid w:val="006B44FB"/>
    <w:rsid w:val="006B55B4"/>
    <w:rsid w:val="006B5F05"/>
    <w:rsid w:val="006B6303"/>
    <w:rsid w:val="006B7C4F"/>
    <w:rsid w:val="006C03DC"/>
    <w:rsid w:val="006C0997"/>
    <w:rsid w:val="006C1E24"/>
    <w:rsid w:val="006C353A"/>
    <w:rsid w:val="006C448C"/>
    <w:rsid w:val="006C7A74"/>
    <w:rsid w:val="006D02EA"/>
    <w:rsid w:val="006D041D"/>
    <w:rsid w:val="006D324C"/>
    <w:rsid w:val="006D391A"/>
    <w:rsid w:val="006D6305"/>
    <w:rsid w:val="006D705F"/>
    <w:rsid w:val="006D7539"/>
    <w:rsid w:val="006E011E"/>
    <w:rsid w:val="006E12AD"/>
    <w:rsid w:val="006E7AC7"/>
    <w:rsid w:val="006F02E1"/>
    <w:rsid w:val="006F0A16"/>
    <w:rsid w:val="006F1908"/>
    <w:rsid w:val="006F1DA7"/>
    <w:rsid w:val="006F3F7E"/>
    <w:rsid w:val="006F51CA"/>
    <w:rsid w:val="006F732B"/>
    <w:rsid w:val="006F7F9A"/>
    <w:rsid w:val="00701408"/>
    <w:rsid w:val="007021E8"/>
    <w:rsid w:val="0070226F"/>
    <w:rsid w:val="007037F2"/>
    <w:rsid w:val="00710CF5"/>
    <w:rsid w:val="0071227D"/>
    <w:rsid w:val="0071273B"/>
    <w:rsid w:val="00713325"/>
    <w:rsid w:val="007167B6"/>
    <w:rsid w:val="00716D01"/>
    <w:rsid w:val="0071751A"/>
    <w:rsid w:val="00717F0F"/>
    <w:rsid w:val="00723293"/>
    <w:rsid w:val="00736432"/>
    <w:rsid w:val="00737FC4"/>
    <w:rsid w:val="00741D4C"/>
    <w:rsid w:val="00743C19"/>
    <w:rsid w:val="00745FAE"/>
    <w:rsid w:val="007503E0"/>
    <w:rsid w:val="007514E9"/>
    <w:rsid w:val="0075193C"/>
    <w:rsid w:val="00751BBD"/>
    <w:rsid w:val="00751F58"/>
    <w:rsid w:val="007552F8"/>
    <w:rsid w:val="00757070"/>
    <w:rsid w:val="00757424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7D5A"/>
    <w:rsid w:val="00781018"/>
    <w:rsid w:val="00782154"/>
    <w:rsid w:val="00783FA9"/>
    <w:rsid w:val="00785260"/>
    <w:rsid w:val="00786107"/>
    <w:rsid w:val="007865F6"/>
    <w:rsid w:val="007871B3"/>
    <w:rsid w:val="007871C7"/>
    <w:rsid w:val="007905DC"/>
    <w:rsid w:val="00790933"/>
    <w:rsid w:val="00790E28"/>
    <w:rsid w:val="00790EA6"/>
    <w:rsid w:val="00791CA4"/>
    <w:rsid w:val="007A0B91"/>
    <w:rsid w:val="007A1BB3"/>
    <w:rsid w:val="007A2BCB"/>
    <w:rsid w:val="007A2F3C"/>
    <w:rsid w:val="007A5BC9"/>
    <w:rsid w:val="007A6EA4"/>
    <w:rsid w:val="007A759A"/>
    <w:rsid w:val="007A7A41"/>
    <w:rsid w:val="007B05A7"/>
    <w:rsid w:val="007B2E7C"/>
    <w:rsid w:val="007B4F92"/>
    <w:rsid w:val="007B545B"/>
    <w:rsid w:val="007C244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375E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21B"/>
    <w:rsid w:val="0080638E"/>
    <w:rsid w:val="0080756B"/>
    <w:rsid w:val="0080798D"/>
    <w:rsid w:val="00810213"/>
    <w:rsid w:val="00811E86"/>
    <w:rsid w:val="008150C6"/>
    <w:rsid w:val="008150D4"/>
    <w:rsid w:val="00817258"/>
    <w:rsid w:val="0082053E"/>
    <w:rsid w:val="00822953"/>
    <w:rsid w:val="008229A7"/>
    <w:rsid w:val="00823C6D"/>
    <w:rsid w:val="00824232"/>
    <w:rsid w:val="0082479D"/>
    <w:rsid w:val="00824EDB"/>
    <w:rsid w:val="0082505B"/>
    <w:rsid w:val="00825617"/>
    <w:rsid w:val="0082642E"/>
    <w:rsid w:val="00827D9E"/>
    <w:rsid w:val="00830753"/>
    <w:rsid w:val="00830A6C"/>
    <w:rsid w:val="008347D3"/>
    <w:rsid w:val="00834BCF"/>
    <w:rsid w:val="008363AE"/>
    <w:rsid w:val="008405C6"/>
    <w:rsid w:val="00840BF3"/>
    <w:rsid w:val="00842077"/>
    <w:rsid w:val="00844B23"/>
    <w:rsid w:val="00845CCB"/>
    <w:rsid w:val="00847A60"/>
    <w:rsid w:val="00851074"/>
    <w:rsid w:val="00851A1A"/>
    <w:rsid w:val="00852053"/>
    <w:rsid w:val="008530F7"/>
    <w:rsid w:val="00854CE0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574C"/>
    <w:rsid w:val="00867237"/>
    <w:rsid w:val="00867E0B"/>
    <w:rsid w:val="00870829"/>
    <w:rsid w:val="008718A1"/>
    <w:rsid w:val="00871D0D"/>
    <w:rsid w:val="00872172"/>
    <w:rsid w:val="00872253"/>
    <w:rsid w:val="00872E7E"/>
    <w:rsid w:val="00873457"/>
    <w:rsid w:val="008737A9"/>
    <w:rsid w:val="0087587F"/>
    <w:rsid w:val="0088003C"/>
    <w:rsid w:val="008828C9"/>
    <w:rsid w:val="0088393A"/>
    <w:rsid w:val="0089324E"/>
    <w:rsid w:val="008935B1"/>
    <w:rsid w:val="0089444D"/>
    <w:rsid w:val="0089555E"/>
    <w:rsid w:val="0089730A"/>
    <w:rsid w:val="008A1D2F"/>
    <w:rsid w:val="008A364F"/>
    <w:rsid w:val="008A4238"/>
    <w:rsid w:val="008A56DF"/>
    <w:rsid w:val="008A682D"/>
    <w:rsid w:val="008B03F3"/>
    <w:rsid w:val="008B0C75"/>
    <w:rsid w:val="008B3C7B"/>
    <w:rsid w:val="008B6238"/>
    <w:rsid w:val="008B6585"/>
    <w:rsid w:val="008B72A8"/>
    <w:rsid w:val="008B7661"/>
    <w:rsid w:val="008C01D6"/>
    <w:rsid w:val="008C210E"/>
    <w:rsid w:val="008C7DF4"/>
    <w:rsid w:val="008D0889"/>
    <w:rsid w:val="008D1306"/>
    <w:rsid w:val="008D228D"/>
    <w:rsid w:val="008D3B96"/>
    <w:rsid w:val="008D4542"/>
    <w:rsid w:val="008D5F18"/>
    <w:rsid w:val="008D6376"/>
    <w:rsid w:val="008D64FD"/>
    <w:rsid w:val="008D6B38"/>
    <w:rsid w:val="008D6BE9"/>
    <w:rsid w:val="008D6F99"/>
    <w:rsid w:val="008E187E"/>
    <w:rsid w:val="008E4FF7"/>
    <w:rsid w:val="008E6EB3"/>
    <w:rsid w:val="008F06AE"/>
    <w:rsid w:val="008F12BF"/>
    <w:rsid w:val="008F3877"/>
    <w:rsid w:val="008F6532"/>
    <w:rsid w:val="00900344"/>
    <w:rsid w:val="0090361C"/>
    <w:rsid w:val="009039B3"/>
    <w:rsid w:val="00904E16"/>
    <w:rsid w:val="00907898"/>
    <w:rsid w:val="00907EEF"/>
    <w:rsid w:val="009100BA"/>
    <w:rsid w:val="00910E4B"/>
    <w:rsid w:val="00910F88"/>
    <w:rsid w:val="00911424"/>
    <w:rsid w:val="009136FF"/>
    <w:rsid w:val="00914125"/>
    <w:rsid w:val="00914AC3"/>
    <w:rsid w:val="0091636E"/>
    <w:rsid w:val="0091694E"/>
    <w:rsid w:val="00917922"/>
    <w:rsid w:val="00917BF3"/>
    <w:rsid w:val="00917FFA"/>
    <w:rsid w:val="00920C3B"/>
    <w:rsid w:val="00920F5F"/>
    <w:rsid w:val="00923D07"/>
    <w:rsid w:val="00925DC2"/>
    <w:rsid w:val="009264EB"/>
    <w:rsid w:val="0092705B"/>
    <w:rsid w:val="009305BD"/>
    <w:rsid w:val="00931AD4"/>
    <w:rsid w:val="00931BE0"/>
    <w:rsid w:val="009335AE"/>
    <w:rsid w:val="00933602"/>
    <w:rsid w:val="0093586B"/>
    <w:rsid w:val="009359E4"/>
    <w:rsid w:val="00944787"/>
    <w:rsid w:val="00945028"/>
    <w:rsid w:val="00946D56"/>
    <w:rsid w:val="0095021A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7CF0"/>
    <w:rsid w:val="009711A7"/>
    <w:rsid w:val="0097182D"/>
    <w:rsid w:val="00973148"/>
    <w:rsid w:val="009763A6"/>
    <w:rsid w:val="009766CD"/>
    <w:rsid w:val="00976B5C"/>
    <w:rsid w:val="00977CC8"/>
    <w:rsid w:val="0098160C"/>
    <w:rsid w:val="009835ED"/>
    <w:rsid w:val="00991291"/>
    <w:rsid w:val="009916DF"/>
    <w:rsid w:val="00991E40"/>
    <w:rsid w:val="00992AD8"/>
    <w:rsid w:val="00993268"/>
    <w:rsid w:val="00995770"/>
    <w:rsid w:val="0099651A"/>
    <w:rsid w:val="009A4F21"/>
    <w:rsid w:val="009A575A"/>
    <w:rsid w:val="009B150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6E3"/>
    <w:rsid w:val="009E47E7"/>
    <w:rsid w:val="009E49C5"/>
    <w:rsid w:val="009E5397"/>
    <w:rsid w:val="009E5EE6"/>
    <w:rsid w:val="009E6563"/>
    <w:rsid w:val="009E7274"/>
    <w:rsid w:val="009F0158"/>
    <w:rsid w:val="009F2732"/>
    <w:rsid w:val="009F56E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04E3"/>
    <w:rsid w:val="00A1266E"/>
    <w:rsid w:val="00A136D2"/>
    <w:rsid w:val="00A14952"/>
    <w:rsid w:val="00A2035E"/>
    <w:rsid w:val="00A2049A"/>
    <w:rsid w:val="00A228D2"/>
    <w:rsid w:val="00A233EB"/>
    <w:rsid w:val="00A2456F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58BF"/>
    <w:rsid w:val="00A4706A"/>
    <w:rsid w:val="00A5586B"/>
    <w:rsid w:val="00A5653F"/>
    <w:rsid w:val="00A57543"/>
    <w:rsid w:val="00A62009"/>
    <w:rsid w:val="00A634A4"/>
    <w:rsid w:val="00A635AE"/>
    <w:rsid w:val="00A649BD"/>
    <w:rsid w:val="00A6772C"/>
    <w:rsid w:val="00A70F78"/>
    <w:rsid w:val="00A717A5"/>
    <w:rsid w:val="00A74E35"/>
    <w:rsid w:val="00A757B2"/>
    <w:rsid w:val="00A75E68"/>
    <w:rsid w:val="00A775A5"/>
    <w:rsid w:val="00A77F8B"/>
    <w:rsid w:val="00A81988"/>
    <w:rsid w:val="00A829D4"/>
    <w:rsid w:val="00A84CC7"/>
    <w:rsid w:val="00A84EB4"/>
    <w:rsid w:val="00A861D3"/>
    <w:rsid w:val="00A862CD"/>
    <w:rsid w:val="00A86DF8"/>
    <w:rsid w:val="00A90315"/>
    <w:rsid w:val="00A9054F"/>
    <w:rsid w:val="00A919B7"/>
    <w:rsid w:val="00A91DDF"/>
    <w:rsid w:val="00A92954"/>
    <w:rsid w:val="00A9417A"/>
    <w:rsid w:val="00AA0E6F"/>
    <w:rsid w:val="00AA10F4"/>
    <w:rsid w:val="00AA59CD"/>
    <w:rsid w:val="00AA7E53"/>
    <w:rsid w:val="00AB0C8D"/>
    <w:rsid w:val="00AB0E85"/>
    <w:rsid w:val="00AB18DF"/>
    <w:rsid w:val="00AB1DFA"/>
    <w:rsid w:val="00AB2A10"/>
    <w:rsid w:val="00AB2B9B"/>
    <w:rsid w:val="00AC050F"/>
    <w:rsid w:val="00AC31C9"/>
    <w:rsid w:val="00AC5106"/>
    <w:rsid w:val="00AC658A"/>
    <w:rsid w:val="00AC7CA6"/>
    <w:rsid w:val="00AC7DB4"/>
    <w:rsid w:val="00AD0410"/>
    <w:rsid w:val="00AD0B23"/>
    <w:rsid w:val="00AD45C9"/>
    <w:rsid w:val="00AD57A0"/>
    <w:rsid w:val="00AE0C6C"/>
    <w:rsid w:val="00AE118E"/>
    <w:rsid w:val="00AE427A"/>
    <w:rsid w:val="00AE4BB0"/>
    <w:rsid w:val="00AF1191"/>
    <w:rsid w:val="00AF2490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17E69"/>
    <w:rsid w:val="00B21205"/>
    <w:rsid w:val="00B22379"/>
    <w:rsid w:val="00B2242F"/>
    <w:rsid w:val="00B23FD7"/>
    <w:rsid w:val="00B24D22"/>
    <w:rsid w:val="00B254A9"/>
    <w:rsid w:val="00B26993"/>
    <w:rsid w:val="00B26AF7"/>
    <w:rsid w:val="00B30963"/>
    <w:rsid w:val="00B34F32"/>
    <w:rsid w:val="00B36147"/>
    <w:rsid w:val="00B3798A"/>
    <w:rsid w:val="00B40A41"/>
    <w:rsid w:val="00B43EB7"/>
    <w:rsid w:val="00B44CEB"/>
    <w:rsid w:val="00B44E79"/>
    <w:rsid w:val="00B52567"/>
    <w:rsid w:val="00B57707"/>
    <w:rsid w:val="00B57DE0"/>
    <w:rsid w:val="00B62064"/>
    <w:rsid w:val="00B62341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3ECB"/>
    <w:rsid w:val="00B94865"/>
    <w:rsid w:val="00B94F7C"/>
    <w:rsid w:val="00B95CFA"/>
    <w:rsid w:val="00BA3295"/>
    <w:rsid w:val="00BA450F"/>
    <w:rsid w:val="00BA68ED"/>
    <w:rsid w:val="00BB0429"/>
    <w:rsid w:val="00BB3E53"/>
    <w:rsid w:val="00BC42FE"/>
    <w:rsid w:val="00BC529D"/>
    <w:rsid w:val="00BC57C6"/>
    <w:rsid w:val="00BD12AA"/>
    <w:rsid w:val="00BD17AF"/>
    <w:rsid w:val="00BD3146"/>
    <w:rsid w:val="00BD40FC"/>
    <w:rsid w:val="00BD67F5"/>
    <w:rsid w:val="00BD7046"/>
    <w:rsid w:val="00BD72F9"/>
    <w:rsid w:val="00BD7423"/>
    <w:rsid w:val="00BE1544"/>
    <w:rsid w:val="00BE1F38"/>
    <w:rsid w:val="00BE235E"/>
    <w:rsid w:val="00BE2A05"/>
    <w:rsid w:val="00BE347A"/>
    <w:rsid w:val="00BE3A76"/>
    <w:rsid w:val="00BE3B88"/>
    <w:rsid w:val="00BE5B41"/>
    <w:rsid w:val="00BE754B"/>
    <w:rsid w:val="00BF0ADD"/>
    <w:rsid w:val="00BF64FF"/>
    <w:rsid w:val="00C002FB"/>
    <w:rsid w:val="00C03EF5"/>
    <w:rsid w:val="00C04919"/>
    <w:rsid w:val="00C05146"/>
    <w:rsid w:val="00C051E1"/>
    <w:rsid w:val="00C125AE"/>
    <w:rsid w:val="00C1346B"/>
    <w:rsid w:val="00C14162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1ECF"/>
    <w:rsid w:val="00C32E52"/>
    <w:rsid w:val="00C33D78"/>
    <w:rsid w:val="00C4176B"/>
    <w:rsid w:val="00C42549"/>
    <w:rsid w:val="00C43A45"/>
    <w:rsid w:val="00C43A92"/>
    <w:rsid w:val="00C471FD"/>
    <w:rsid w:val="00C47817"/>
    <w:rsid w:val="00C51AFB"/>
    <w:rsid w:val="00C534F1"/>
    <w:rsid w:val="00C55248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59CC"/>
    <w:rsid w:val="00C76242"/>
    <w:rsid w:val="00C7635D"/>
    <w:rsid w:val="00C775F0"/>
    <w:rsid w:val="00C77792"/>
    <w:rsid w:val="00C80C99"/>
    <w:rsid w:val="00C81339"/>
    <w:rsid w:val="00C81790"/>
    <w:rsid w:val="00C8410D"/>
    <w:rsid w:val="00C8463C"/>
    <w:rsid w:val="00C851D9"/>
    <w:rsid w:val="00C85737"/>
    <w:rsid w:val="00C864A9"/>
    <w:rsid w:val="00C91A4A"/>
    <w:rsid w:val="00C95029"/>
    <w:rsid w:val="00C97744"/>
    <w:rsid w:val="00C97A55"/>
    <w:rsid w:val="00CA1035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24A"/>
    <w:rsid w:val="00CE5B1B"/>
    <w:rsid w:val="00CE6120"/>
    <w:rsid w:val="00CE6970"/>
    <w:rsid w:val="00CE74B2"/>
    <w:rsid w:val="00CF58F8"/>
    <w:rsid w:val="00CF6CA8"/>
    <w:rsid w:val="00CF6D58"/>
    <w:rsid w:val="00CF70D6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09B6"/>
    <w:rsid w:val="00D30A24"/>
    <w:rsid w:val="00D33038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79C7"/>
    <w:rsid w:val="00D5072D"/>
    <w:rsid w:val="00D50926"/>
    <w:rsid w:val="00D51228"/>
    <w:rsid w:val="00D520B8"/>
    <w:rsid w:val="00D537CC"/>
    <w:rsid w:val="00D548D5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2296"/>
    <w:rsid w:val="00D73582"/>
    <w:rsid w:val="00D7498B"/>
    <w:rsid w:val="00D74AEE"/>
    <w:rsid w:val="00D74FB8"/>
    <w:rsid w:val="00D7705B"/>
    <w:rsid w:val="00D7730A"/>
    <w:rsid w:val="00D8293C"/>
    <w:rsid w:val="00D87A66"/>
    <w:rsid w:val="00D92837"/>
    <w:rsid w:val="00D94DF8"/>
    <w:rsid w:val="00D9570D"/>
    <w:rsid w:val="00D95A31"/>
    <w:rsid w:val="00D96E15"/>
    <w:rsid w:val="00DA0126"/>
    <w:rsid w:val="00DA0402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2AF"/>
    <w:rsid w:val="00DC1E1C"/>
    <w:rsid w:val="00DC37A4"/>
    <w:rsid w:val="00DC58FA"/>
    <w:rsid w:val="00DC6CF9"/>
    <w:rsid w:val="00DD0595"/>
    <w:rsid w:val="00DD2610"/>
    <w:rsid w:val="00DD34C3"/>
    <w:rsid w:val="00DD50A7"/>
    <w:rsid w:val="00DD7709"/>
    <w:rsid w:val="00DE017A"/>
    <w:rsid w:val="00DE136F"/>
    <w:rsid w:val="00DE1A5D"/>
    <w:rsid w:val="00DE2FBA"/>
    <w:rsid w:val="00DE675D"/>
    <w:rsid w:val="00DE7076"/>
    <w:rsid w:val="00DF03BC"/>
    <w:rsid w:val="00DF1E8F"/>
    <w:rsid w:val="00DF27DE"/>
    <w:rsid w:val="00DF3C23"/>
    <w:rsid w:val="00DF66C2"/>
    <w:rsid w:val="00E0243F"/>
    <w:rsid w:val="00E0379E"/>
    <w:rsid w:val="00E073E9"/>
    <w:rsid w:val="00E116D2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17BFA"/>
    <w:rsid w:val="00E22611"/>
    <w:rsid w:val="00E2346A"/>
    <w:rsid w:val="00E23818"/>
    <w:rsid w:val="00E24398"/>
    <w:rsid w:val="00E24F8D"/>
    <w:rsid w:val="00E252D7"/>
    <w:rsid w:val="00E258C4"/>
    <w:rsid w:val="00E277CD"/>
    <w:rsid w:val="00E41595"/>
    <w:rsid w:val="00E41C30"/>
    <w:rsid w:val="00E463B4"/>
    <w:rsid w:val="00E46A60"/>
    <w:rsid w:val="00E5080B"/>
    <w:rsid w:val="00E52960"/>
    <w:rsid w:val="00E537F4"/>
    <w:rsid w:val="00E55C53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85FE8"/>
    <w:rsid w:val="00E926D1"/>
    <w:rsid w:val="00E93FA2"/>
    <w:rsid w:val="00E9534F"/>
    <w:rsid w:val="00E9611A"/>
    <w:rsid w:val="00E965B0"/>
    <w:rsid w:val="00EA0CAA"/>
    <w:rsid w:val="00EA3587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2E2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AA3"/>
    <w:rsid w:val="00EE0F2F"/>
    <w:rsid w:val="00EE2C2D"/>
    <w:rsid w:val="00EE3F76"/>
    <w:rsid w:val="00EE5536"/>
    <w:rsid w:val="00EE748F"/>
    <w:rsid w:val="00EF3795"/>
    <w:rsid w:val="00EF478E"/>
    <w:rsid w:val="00F0089D"/>
    <w:rsid w:val="00F0137B"/>
    <w:rsid w:val="00F01532"/>
    <w:rsid w:val="00F03E11"/>
    <w:rsid w:val="00F04A48"/>
    <w:rsid w:val="00F04BD9"/>
    <w:rsid w:val="00F04F18"/>
    <w:rsid w:val="00F0666D"/>
    <w:rsid w:val="00F10BA6"/>
    <w:rsid w:val="00F11DEA"/>
    <w:rsid w:val="00F135F0"/>
    <w:rsid w:val="00F16A6F"/>
    <w:rsid w:val="00F16C04"/>
    <w:rsid w:val="00F178A3"/>
    <w:rsid w:val="00F202BC"/>
    <w:rsid w:val="00F23C56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43ADE"/>
    <w:rsid w:val="00F44A1F"/>
    <w:rsid w:val="00F462F0"/>
    <w:rsid w:val="00F50DB5"/>
    <w:rsid w:val="00F5401F"/>
    <w:rsid w:val="00F54A92"/>
    <w:rsid w:val="00F54C34"/>
    <w:rsid w:val="00F563AA"/>
    <w:rsid w:val="00F564AA"/>
    <w:rsid w:val="00F605E2"/>
    <w:rsid w:val="00F60B45"/>
    <w:rsid w:val="00F619F8"/>
    <w:rsid w:val="00F639EE"/>
    <w:rsid w:val="00F64380"/>
    <w:rsid w:val="00F64B74"/>
    <w:rsid w:val="00F70195"/>
    <w:rsid w:val="00F736FB"/>
    <w:rsid w:val="00F742F6"/>
    <w:rsid w:val="00F75CF1"/>
    <w:rsid w:val="00F76BE7"/>
    <w:rsid w:val="00F76CB8"/>
    <w:rsid w:val="00F83E2A"/>
    <w:rsid w:val="00F85C14"/>
    <w:rsid w:val="00F90396"/>
    <w:rsid w:val="00F9095D"/>
    <w:rsid w:val="00F91069"/>
    <w:rsid w:val="00F9147E"/>
    <w:rsid w:val="00F91BC2"/>
    <w:rsid w:val="00F96683"/>
    <w:rsid w:val="00FA0229"/>
    <w:rsid w:val="00FA0842"/>
    <w:rsid w:val="00FA1D12"/>
    <w:rsid w:val="00FA2920"/>
    <w:rsid w:val="00FA3AE0"/>
    <w:rsid w:val="00FA5F40"/>
    <w:rsid w:val="00FA7684"/>
    <w:rsid w:val="00FB1989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D7C95"/>
    <w:rsid w:val="00FE10D3"/>
    <w:rsid w:val="00FE1B6A"/>
    <w:rsid w:val="00FE28AA"/>
    <w:rsid w:val="00FE33C0"/>
    <w:rsid w:val="00FE3982"/>
    <w:rsid w:val="00FE3D78"/>
    <w:rsid w:val="00FE3FDA"/>
    <w:rsid w:val="00FE4191"/>
    <w:rsid w:val="00FE565A"/>
    <w:rsid w:val="00FE6425"/>
    <w:rsid w:val="00FF18CC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0FAE002"/>
  <w15:docId w15:val="{C54F3EBD-04A4-4003-B8F9-63746DB9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locked/>
    <w:rsid w:val="00D829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6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5" Type="http://schemas.openxmlformats.org/officeDocument/2006/relationships/chartUserShapes" Target="../drawings/drawing10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5" Type="http://schemas.openxmlformats.org/officeDocument/2006/relationships/chartUserShapes" Target="../drawings/drawing11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5" Type="http://schemas.openxmlformats.org/officeDocument/2006/relationships/chartUserShapes" Target="../drawings/drawing12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5" Type="http://schemas.openxmlformats.org/officeDocument/2006/relationships/chartUserShapes" Target="../drawings/drawing13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5" Type="http://schemas.openxmlformats.org/officeDocument/2006/relationships/chartUserShapes" Target="../drawings/drawing14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5" Type="http://schemas.openxmlformats.org/officeDocument/2006/relationships/chartUserShapes" Target="../drawings/drawing15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5" Type="http://schemas.openxmlformats.org/officeDocument/2006/relationships/chartUserShapes" Target="../drawings/drawing16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5" Type="http://schemas.openxmlformats.org/officeDocument/2006/relationships/chartUserShapes" Target="../drawings/drawing17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N060\GROUP\MHRB\Office%20Management\MHT%20Statistics\2021-22\Quarterly%20Activity%20Report\Q3%20January%20to%20March%202022\January%20to%20March%202022%20Quarterly%20Activity%20Repo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3.8434674832312631E-2"/>
          <c:w val="1"/>
          <c:h val="0.64003038999890105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ED-43DF-BA5A-E5D89B523A6C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ED-43DF-BA5A-E5D89B523A6C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ED-43DF-BA5A-E5D89B523A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EED-43DF-BA5A-E5D89B523A6C}"/>
              </c:ext>
            </c:extLst>
          </c:dPt>
          <c:dPt>
            <c:idx val="4"/>
            <c:bubble3D val="0"/>
            <c:explosion val="4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EED-43DF-BA5A-E5D89B523A6C}"/>
              </c:ext>
            </c:extLst>
          </c:dPt>
          <c:dLbls>
            <c:dLbl>
              <c:idx val="0"/>
              <c:layout>
                <c:manualLayout>
                  <c:x val="0.1072181025554186"/>
                  <c:y val="-2.68610497254714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287B0CF-F738-4D84-9BAF-FA410CEA6577}" type="CELLRANGE"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pPr>
                        <a:defRPr sz="800">
                          <a:solidFill>
                            <a:schemeClr val="bg1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EED-43DF-BA5A-E5D89B523A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FEED-43DF-BA5A-E5D89B523A6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9668B0F-84BC-4369-954D-6D2232230DC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EED-43DF-BA5A-E5D89B523A6C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1C931354-6AA9-4E59-85C9-C140BE7BCB9B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FEED-43DF-BA5A-E5D89B523A6C}"/>
                </c:ext>
              </c:extLst>
            </c:dLbl>
            <c:dLbl>
              <c:idx val="4"/>
              <c:layout>
                <c:manualLayout>
                  <c:x val="-0.12777092989827946"/>
                  <c:y val="-3.080254934267571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15% </a:t>
                    </a:r>
                    <a:b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</a:b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(343)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32427575469977"/>
                      <c:h val="0.14130181204566969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9-FEED-43DF-BA5A-E5D89B523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1'!$A$31:$A$34</c:f>
              <c:strCache>
                <c:ptCount val="4"/>
                <c:pt idx="0">
                  <c:v>Decision made - 85% (1893)</c:v>
                </c:pt>
                <c:pt idx="1">
                  <c:v>Adjourned - 15% (343)</c:v>
                </c:pt>
                <c:pt idx="2">
                  <c:v>Adjourned and Order extended - 82% (282)</c:v>
                </c:pt>
                <c:pt idx="3">
                  <c:v>Adjourned within current expiry date of Order - 18% (61)</c:v>
                </c:pt>
              </c:strCache>
            </c:strRef>
          </c:cat>
          <c:val>
            <c:numRef>
              <c:f>'Section 1'!$F$31:$F$34</c:f>
              <c:numCache>
                <c:formatCode>General</c:formatCode>
                <c:ptCount val="4"/>
                <c:pt idx="0" formatCode="#,##0">
                  <c:v>1893</c:v>
                </c:pt>
                <c:pt idx="2">
                  <c:v>282</c:v>
                </c:pt>
                <c:pt idx="3">
                  <c:v>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1'!$A$52:$A$55</c15:f>
                <c15:dlblRangeCache>
                  <c:ptCount val="4"/>
                  <c:pt idx="0">
                    <c:v>85% 
(1893)</c:v>
                  </c:pt>
                  <c:pt idx="1">
                    <c:v>15% (343) ENSURE YOU TYPE MANUALLY</c:v>
                  </c:pt>
                  <c:pt idx="2">
                    <c:v>82% 
(282)</c:v>
                  </c:pt>
                  <c:pt idx="3">
                    <c:v>18% 
(61)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FEED-43DF-BA5A-E5D89B523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86415601088484"/>
          <c:y val="0.76862820406570265"/>
          <c:w val="0.77139940465016965"/>
          <c:h val="0.20359400801516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2'!$A$142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090F10D-B83F-425D-8F4C-672795E1F50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5452-4060-BA81-EC7640624C6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144CE19-F37A-4160-A94F-9C5FCA9CAA8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452-4060-BA81-EC7640624C6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9942847-D583-45D6-8C4A-28B17E5864D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452-4060-BA81-EC7640624C6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585AFC7-57C6-4F06-B228-0BED2C763B2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452-4060-BA81-EC7640624C6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1344B46-98D5-4435-A6FC-15B37FE3A0B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452-4060-BA81-EC7640624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2'!$B$142:$F$142</c:f>
              <c:numCache>
                <c:formatCode>General</c:formatCode>
                <c:ptCount val="5"/>
                <c:pt idx="0">
                  <c:v>61</c:v>
                </c:pt>
                <c:pt idx="1">
                  <c:v>51</c:v>
                </c:pt>
                <c:pt idx="2">
                  <c:v>57</c:v>
                </c:pt>
                <c:pt idx="3">
                  <c:v>60</c:v>
                </c:pt>
                <c:pt idx="4">
                  <c:v>59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2'!$B$159:$F$159</c15:f>
                <c15:dlblRangeCache>
                  <c:ptCount val="5"/>
                  <c:pt idx="0">
                    <c:v>11% (61)</c:v>
                  </c:pt>
                  <c:pt idx="1">
                    <c:v>9% (51)</c:v>
                  </c:pt>
                  <c:pt idx="2">
                    <c:v>11% (57)</c:v>
                  </c:pt>
                  <c:pt idx="3">
                    <c:v>10% (60)</c:v>
                  </c:pt>
                  <c:pt idx="4">
                    <c:v>10% (59)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5452-4060-BA81-EC7640624C65}"/>
            </c:ext>
          </c:extLst>
        </c:ser>
        <c:ser>
          <c:idx val="1"/>
          <c:order val="1"/>
          <c:tx>
            <c:strRef>
              <c:f>'Section 2'!$A$143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E9E1BD8-DBEF-4CA1-A1E7-B351151519A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5452-4060-BA81-EC7640624C6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C98239C-F947-4996-B1A9-8D16654BB4B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5452-4060-BA81-EC7640624C6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7DEC123-6A6B-4BC8-B8C8-398512D71A7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5452-4060-BA81-EC7640624C6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616A25D-ED52-4FE5-B2DC-7668C6335D7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452-4060-BA81-EC7640624C6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72F8F4F-3F51-4FC5-A875-011D13E3F3C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452-4060-BA81-EC7640624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2'!$B$143:$F$143</c:f>
              <c:numCache>
                <c:formatCode>General</c:formatCode>
                <c:ptCount val="5"/>
                <c:pt idx="0">
                  <c:v>85</c:v>
                </c:pt>
                <c:pt idx="1">
                  <c:v>97</c:v>
                </c:pt>
                <c:pt idx="2">
                  <c:v>89</c:v>
                </c:pt>
                <c:pt idx="3">
                  <c:v>87</c:v>
                </c:pt>
                <c:pt idx="4">
                  <c:v>103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2'!$B$160:$F$160</c15:f>
                <c15:dlblRangeCache>
                  <c:ptCount val="5"/>
                  <c:pt idx="0">
                    <c:v>16% 
(85)</c:v>
                  </c:pt>
                  <c:pt idx="1">
                    <c:v>17% 
(97)</c:v>
                  </c:pt>
                  <c:pt idx="2">
                    <c:v>17% 
(89)</c:v>
                  </c:pt>
                  <c:pt idx="3">
                    <c:v>15% 
(87)</c:v>
                  </c:pt>
                  <c:pt idx="4">
                    <c:v>18% 
(103)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5452-4060-BA81-EC7640624C65}"/>
            </c:ext>
          </c:extLst>
        </c:ser>
        <c:ser>
          <c:idx val="2"/>
          <c:order val="2"/>
          <c:tx>
            <c:strRef>
              <c:f>'Section 2'!$A$144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6C0C632-99CA-4A59-8460-5523EA8116A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5452-4060-BA81-EC7640624C6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E56ED0A-C9C8-4382-B285-43B9A69547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5452-4060-BA81-EC7640624C6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F583C96-8492-4243-A982-8FE1A047857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5452-4060-BA81-EC7640624C6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78FC1AD-9C8D-49C7-AC5F-7429D5351C1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5452-4060-BA81-EC7640624C6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46772B0-BEFD-4DCA-9BCD-07E3F3584C3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5452-4060-BA81-EC7640624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2'!$B$144:$F$144</c:f>
              <c:numCache>
                <c:formatCode>General</c:formatCode>
                <c:ptCount val="5"/>
                <c:pt idx="0">
                  <c:v>45</c:v>
                </c:pt>
                <c:pt idx="1">
                  <c:v>48</c:v>
                </c:pt>
                <c:pt idx="2">
                  <c:v>28</c:v>
                </c:pt>
                <c:pt idx="3">
                  <c:v>55</c:v>
                </c:pt>
                <c:pt idx="4">
                  <c:v>37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2'!$B$161:$F$161</c15:f>
                <c15:dlblRangeCache>
                  <c:ptCount val="5"/>
                  <c:pt idx="0">
                    <c:v>8% (45)</c:v>
                  </c:pt>
                  <c:pt idx="1">
                    <c:v>8% (48)</c:v>
                  </c:pt>
                  <c:pt idx="2">
                    <c:v>6% (28)</c:v>
                  </c:pt>
                  <c:pt idx="3">
                    <c:v>9% (55)</c:v>
                  </c:pt>
                  <c:pt idx="4">
                    <c:v>6% (37)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5452-4060-BA81-EC7640624C65}"/>
            </c:ext>
          </c:extLst>
        </c:ser>
        <c:ser>
          <c:idx val="3"/>
          <c:order val="3"/>
          <c:tx>
            <c:strRef>
              <c:f>'Section 2'!$A$145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0B1190-19F3-46C2-8843-A8A939199B4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5452-4060-BA81-EC7640624C6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6C5E800-E9D8-4028-BD4A-B1949A93380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5452-4060-BA81-EC7640624C6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FFDC677-F73D-4E4B-8C22-0975D6307E3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5452-4060-BA81-EC7640624C6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F319AAC-677E-4AFF-AD0D-4A103034513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5452-4060-BA81-EC7640624C6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F07A20F-51F1-4646-8769-25D9E30129D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5452-4060-BA81-EC7640624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2'!$B$145:$F$145</c:f>
              <c:numCache>
                <c:formatCode>General</c:formatCode>
                <c:ptCount val="5"/>
                <c:pt idx="0">
                  <c:v>357</c:v>
                </c:pt>
                <c:pt idx="1">
                  <c:v>381</c:v>
                </c:pt>
                <c:pt idx="2">
                  <c:v>339</c:v>
                </c:pt>
                <c:pt idx="3">
                  <c:v>390</c:v>
                </c:pt>
                <c:pt idx="4">
                  <c:v>385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2'!$B$162:$G$162</c15:f>
                <c15:dlblRangeCache>
                  <c:ptCount val="6"/>
                  <c:pt idx="0">
                    <c:v>65% 
(357)</c:v>
                  </c:pt>
                  <c:pt idx="1">
                    <c:v>66% 
(381)</c:v>
                  </c:pt>
                  <c:pt idx="2">
                    <c:v>66% 
(339)</c:v>
                  </c:pt>
                  <c:pt idx="3">
                    <c:v>66% 
(390)</c:v>
                  </c:pt>
                  <c:pt idx="4">
                    <c:v>66% 
(385)</c:v>
                  </c:pt>
                  <c:pt idx="5">
                    <c:v>66% (385)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5452-4060-BA81-EC7640624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592594891106907"/>
          <c:y val="0.92283646835812194"/>
          <c:w val="0.54866045275548092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3'!$F$17:$F$18</c:f>
              <c:strCache>
                <c:ptCount val="2"/>
                <c:pt idx="0">
                  <c:v>Jan - Mar</c:v>
                </c:pt>
                <c:pt idx="1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0A-4051-808C-9E61145E7D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0A-4051-808C-9E61145E7D29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0A-4051-808C-9E61145E7D29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0A-4051-808C-9E61145E7D29}"/>
              </c:ext>
            </c:extLst>
          </c:dPt>
          <c:dPt>
            <c:idx val="4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B0A-4051-808C-9E61145E7D2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B0A-4051-808C-9E61145E7D29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2407407407407419E-2"/>
                </c:manualLayout>
              </c:layout>
              <c:tx>
                <c:rich>
                  <a:bodyPr/>
                  <a:lstStyle/>
                  <a:p>
                    <a:fld id="{EB72BAF0-64E8-4D0E-8CA8-09CA50133E2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7B0A-4051-808C-9E61145E7D2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0900837-6A58-4AB1-8B15-58E9E5A5D8C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B0A-4051-808C-9E61145E7D2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E4945CC-2968-452B-93DF-528C357E0DB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B0A-4051-808C-9E61145E7D2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6FE40F5-7A48-4E23-9198-3226B1F311A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B0A-4051-808C-9E61145E7D29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21736FF9-656A-444F-816D-13A447383A6B}" type="CELLRANGE">
                      <a:rPr lang="en-AU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B0A-4051-808C-9E61145E7D2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63C2B10-195B-47DA-8027-706E94CE9CA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7B0A-4051-808C-9E61145E7D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3'!$A$41:$A$46</c:f>
              <c:strCache>
                <c:ptCount val="6"/>
                <c:pt idx="0">
                  <c:v>same day - 9% (12)</c:v>
                </c:pt>
                <c:pt idx="1">
                  <c:v>1 day - 18% (23)</c:v>
                </c:pt>
                <c:pt idx="2">
                  <c:v>2 days - 28% (36)</c:v>
                </c:pt>
                <c:pt idx="3">
                  <c:v>3 days - 21% (28)</c:v>
                </c:pt>
                <c:pt idx="4">
                  <c:v>4 days - 15% (20)</c:v>
                </c:pt>
                <c:pt idx="5">
                  <c:v>5 days - 9% (12)</c:v>
                </c:pt>
              </c:strCache>
            </c:strRef>
          </c:cat>
          <c:val>
            <c:numRef>
              <c:f>'Section 3'!$F$19:$F$24</c:f>
              <c:numCache>
                <c:formatCode>General</c:formatCode>
                <c:ptCount val="6"/>
                <c:pt idx="0">
                  <c:v>12</c:v>
                </c:pt>
                <c:pt idx="1">
                  <c:v>23</c:v>
                </c:pt>
                <c:pt idx="2">
                  <c:v>36</c:v>
                </c:pt>
                <c:pt idx="3">
                  <c:v>28</c:v>
                </c:pt>
                <c:pt idx="4">
                  <c:v>20</c:v>
                </c:pt>
                <c:pt idx="5">
                  <c:v>12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3'!$G$41:$G$46</c15:f>
                <c15:dlblRangeCache>
                  <c:ptCount val="6"/>
                  <c:pt idx="0">
                    <c:v>9% 
(12)</c:v>
                  </c:pt>
                  <c:pt idx="1">
                    <c:v>18% 
(23)</c:v>
                  </c:pt>
                  <c:pt idx="2">
                    <c:v>28% 
(36)</c:v>
                  </c:pt>
                  <c:pt idx="3">
                    <c:v>21% 
(28)</c:v>
                  </c:pt>
                  <c:pt idx="4">
                    <c:v>15% 
(20)</c:v>
                  </c:pt>
                  <c:pt idx="5">
                    <c:v>9% 
(12)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7B0A-4051-808C-9E61145E7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19851505347498"/>
          <c:y val="0.48147236803732868"/>
          <c:w val="0.27632971124971933"/>
          <c:h val="0.435203412073490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3'!$B$17:$B$18</c:f>
              <c:strCache>
                <c:ptCount val="2"/>
                <c:pt idx="0">
                  <c:v>Jan - Mar</c:v>
                </c:pt>
                <c:pt idx="1">
                  <c:v>2021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3'!$B$26:$B$31</c:f>
              <c:numCache>
                <c:formatCode>0%</c:formatCode>
                <c:ptCount val="6"/>
                <c:pt idx="0">
                  <c:v>3.614457831325301E-2</c:v>
                </c:pt>
                <c:pt idx="1">
                  <c:v>0.24096385542168675</c:v>
                </c:pt>
                <c:pt idx="2">
                  <c:v>0.24096385542168675</c:v>
                </c:pt>
                <c:pt idx="3">
                  <c:v>0.19277108433734941</c:v>
                </c:pt>
                <c:pt idx="4">
                  <c:v>0.13253012048192772</c:v>
                </c:pt>
                <c:pt idx="5">
                  <c:v>0.15662650602409639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2A-4EB1-A7F2-1544C50479D7}"/>
            </c:ext>
          </c:extLst>
        </c:ser>
        <c:ser>
          <c:idx val="2"/>
          <c:order val="1"/>
          <c:tx>
            <c:strRef>
              <c:f>'Section 3'!$C$17:$C$18</c:f>
              <c:strCache>
                <c:ptCount val="2"/>
                <c:pt idx="0">
                  <c:v>Apr - Jun</c:v>
                </c:pt>
                <c:pt idx="1">
                  <c:v>2021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3'!$C$26:$C$31</c:f>
              <c:numCache>
                <c:formatCode>0%</c:formatCode>
                <c:ptCount val="6"/>
                <c:pt idx="0">
                  <c:v>4.7058823529411764E-2</c:v>
                </c:pt>
                <c:pt idx="1">
                  <c:v>0.22941176470588234</c:v>
                </c:pt>
                <c:pt idx="2">
                  <c:v>0.29411764705882354</c:v>
                </c:pt>
                <c:pt idx="3">
                  <c:v>0.21176470588235294</c:v>
                </c:pt>
                <c:pt idx="4">
                  <c:v>0.11176470588235295</c:v>
                </c:pt>
                <c:pt idx="5">
                  <c:v>0.10588235294117647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2A-4EB1-A7F2-1544C50479D7}"/>
            </c:ext>
          </c:extLst>
        </c:ser>
        <c:ser>
          <c:idx val="4"/>
          <c:order val="2"/>
          <c:tx>
            <c:strRef>
              <c:f>'Section 3'!$D$17:$D$18</c:f>
              <c:strCache>
                <c:ptCount val="2"/>
                <c:pt idx="0">
                  <c:v>Jul - Sep</c:v>
                </c:pt>
                <c:pt idx="1">
                  <c:v>2021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3'!$D$26:$D$31</c:f>
              <c:numCache>
                <c:formatCode>0%</c:formatCode>
                <c:ptCount val="6"/>
                <c:pt idx="0">
                  <c:v>4.4303797468354431E-2</c:v>
                </c:pt>
                <c:pt idx="1">
                  <c:v>0.14556962025316456</c:v>
                </c:pt>
                <c:pt idx="2">
                  <c:v>0.30379746835443039</c:v>
                </c:pt>
                <c:pt idx="3">
                  <c:v>0.19620253164556961</c:v>
                </c:pt>
                <c:pt idx="4">
                  <c:v>0.18354430379746836</c:v>
                </c:pt>
                <c:pt idx="5">
                  <c:v>0.12658227848101267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2A-4EB1-A7F2-1544C50479D7}"/>
            </c:ext>
          </c:extLst>
        </c:ser>
        <c:ser>
          <c:idx val="5"/>
          <c:order val="3"/>
          <c:tx>
            <c:strRef>
              <c:f>'Section 3'!$E$17:$E$18</c:f>
              <c:strCache>
                <c:ptCount val="2"/>
                <c:pt idx="0">
                  <c:v>Oct - Dec</c:v>
                </c:pt>
                <c:pt idx="1">
                  <c:v>2021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3'!$E$26:$E$31</c:f>
              <c:numCache>
                <c:formatCode>0%</c:formatCode>
                <c:ptCount val="6"/>
                <c:pt idx="0">
                  <c:v>7.6923076923076927E-2</c:v>
                </c:pt>
                <c:pt idx="1">
                  <c:v>0.23717948717948717</c:v>
                </c:pt>
                <c:pt idx="2">
                  <c:v>0.25</c:v>
                </c:pt>
                <c:pt idx="3">
                  <c:v>0.20512820512820512</c:v>
                </c:pt>
                <c:pt idx="4">
                  <c:v>0.10897435897435898</c:v>
                </c:pt>
                <c:pt idx="5">
                  <c:v>0.12179487179487179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2A-4EB1-A7F2-1544C50479D7}"/>
            </c:ext>
          </c:extLst>
        </c:ser>
        <c:ser>
          <c:idx val="1"/>
          <c:order val="4"/>
          <c:tx>
            <c:strRef>
              <c:f>'Section 3'!$F$17:$F$18</c:f>
              <c:strCache>
                <c:ptCount val="2"/>
                <c:pt idx="0">
                  <c:v>Jan - Mar</c:v>
                </c:pt>
                <c:pt idx="1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81CD588-558C-4D0B-886F-9FC69BCD7BD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822A-4EB1-A7F2-1544C50479D7}"/>
                </c:ext>
              </c:extLst>
            </c:dLbl>
            <c:dLbl>
              <c:idx val="1"/>
              <c:layout>
                <c:manualLayout>
                  <c:x val="8.3130017529305551E-3"/>
                  <c:y val="0"/>
                </c:manualLayout>
              </c:layout>
              <c:tx>
                <c:rich>
                  <a:bodyPr/>
                  <a:lstStyle/>
                  <a:p>
                    <a:fld id="{4526B56F-414C-4318-97C4-56B5E439E72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22A-4EB1-A7F2-1544C50479D7}"/>
                </c:ext>
              </c:extLst>
            </c:dLbl>
            <c:dLbl>
              <c:idx val="2"/>
              <c:layout>
                <c:manualLayout>
                  <c:x val="1.1096451900740156E-2"/>
                  <c:y val="1.8226888301384685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FA2A41DB-E70B-488E-80AB-1F7C044B7AF8}" type="CELLRANGE">
                      <a:rPr lang="en-US"/>
                      <a:pPr>
                        <a:defRPr/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031717277528129E-2"/>
                      <c:h val="4.5208515602216386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822A-4EB1-A7F2-1544C50479D7}"/>
                </c:ext>
              </c:extLst>
            </c:dLbl>
            <c:dLbl>
              <c:idx val="3"/>
              <c:layout>
                <c:manualLayout>
                  <c:x val="5.5420011686204036E-3"/>
                  <c:y val="4.6296296296295869E-3"/>
                </c:manualLayout>
              </c:layout>
              <c:tx>
                <c:rich>
                  <a:bodyPr/>
                  <a:lstStyle/>
                  <a:p>
                    <a:fld id="{59A1D083-19F1-40E0-8919-2B9CFC24D3D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822A-4EB1-A7F2-1544C50479D7}"/>
                </c:ext>
              </c:extLst>
            </c:dLbl>
            <c:dLbl>
              <c:idx val="4"/>
              <c:layout>
                <c:manualLayout>
                  <c:x val="5.5481713423844248E-3"/>
                  <c:y val="0"/>
                </c:manualLayout>
              </c:layout>
              <c:tx>
                <c:rich>
                  <a:bodyPr/>
                  <a:lstStyle/>
                  <a:p>
                    <a:fld id="{69B04B56-A23F-4723-B73D-2EE9C763438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822A-4EB1-A7F2-1544C50479D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DF62FB1-9ABF-465B-9285-3CEB116BDD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22A-4EB1-A7F2-1544C50479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3'!$F$26:$F$31</c:f>
              <c:numCache>
                <c:formatCode>0%</c:formatCode>
                <c:ptCount val="6"/>
                <c:pt idx="0">
                  <c:v>9.1603053435114504E-2</c:v>
                </c:pt>
                <c:pt idx="1">
                  <c:v>0.17557251908396945</c:v>
                </c:pt>
                <c:pt idx="2">
                  <c:v>0.27480916030534353</c:v>
                </c:pt>
                <c:pt idx="3">
                  <c:v>0.21374045801526717</c:v>
                </c:pt>
                <c:pt idx="4">
                  <c:v>0.15267175572519084</c:v>
                </c:pt>
                <c:pt idx="5">
                  <c:v>9.1603053435114504E-2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3'!$F$33:$F$38</c15:f>
                <c15:dlblRangeCache>
                  <c:ptCount val="6"/>
                  <c:pt idx="0">
                    <c:v>9%</c:v>
                  </c:pt>
                  <c:pt idx="1">
                    <c:v>18%</c:v>
                  </c:pt>
                  <c:pt idx="2">
                    <c:v>28%</c:v>
                  </c:pt>
                  <c:pt idx="3">
                    <c:v>21%</c:v>
                  </c:pt>
                  <c:pt idx="4">
                    <c:v>15%</c:v>
                  </c:pt>
                  <c:pt idx="5">
                    <c:v>9%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822A-4EB1-A7F2-1544C5047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3500000000000000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68280290854688E-2"/>
          <c:y val="0.90894757946923299"/>
          <c:w val="0.9004927144503533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3'!$F$79:$F$80</c:f>
              <c:strCache>
                <c:ptCount val="2"/>
                <c:pt idx="0">
                  <c:v>2022</c:v>
                </c:pt>
                <c:pt idx="1">
                  <c:v>Jan to Mar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CF4-4E3D-9CA1-9FD753C826F8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CF4-4E3D-9CA1-9FD753C826F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EA0CF89-6704-4C20-9417-928B0C8F45C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CF4-4E3D-9CA1-9FD753C826F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27C511A-A5DB-41B0-A1B7-FA44631A2E7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CF4-4E3D-9CA1-9FD753C826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3'!$A$91:$A$92</c:f>
              <c:strCache>
                <c:ptCount val="2"/>
                <c:pt idx="0">
                  <c:v>ECT Orders made - 93% (114)</c:v>
                </c:pt>
                <c:pt idx="1">
                  <c:v>ECT applications refused - 7% (8)</c:v>
                </c:pt>
              </c:strCache>
            </c:strRef>
          </c:cat>
          <c:val>
            <c:numRef>
              <c:f>'Section 3'!$F$81:$F$82</c:f>
              <c:numCache>
                <c:formatCode>General</c:formatCode>
                <c:ptCount val="2"/>
                <c:pt idx="0">
                  <c:v>114</c:v>
                </c:pt>
                <c:pt idx="1">
                  <c:v>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3'!$F$91:$F$92</c15:f>
                <c15:dlblRangeCache>
                  <c:ptCount val="2"/>
                  <c:pt idx="0">
                    <c:v>93% 
(114)</c:v>
                  </c:pt>
                  <c:pt idx="1">
                    <c:v>7% (8)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9CF4-4E3D-9CA1-9FD753C82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46653961248478"/>
          <c:y val="0.76431905333867167"/>
          <c:w val="0.37053346038751528"/>
          <c:h val="0.163146759197473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3'!$A$81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FBE4BBF-D627-4548-BB5F-FC5AE16FA15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D32-4A9A-9025-D404DA1E5C1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CF7DD85-83D7-434F-BE73-1ACB7627716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3D32-4A9A-9025-D404DA1E5C1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44148FC-412D-4913-8396-6439DB3ABEB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3D32-4A9A-9025-D404DA1E5C1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15266CC-3D86-410E-919B-E43F4EBD19E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D32-4A9A-9025-D404DA1E5C1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FD31EEF-6757-4B08-8B02-7B35BB5BEF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3D32-4A9A-9025-D404DA1E5C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3'!$B$79:$F$80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3'!$B$81:$F$81</c:f>
              <c:numCache>
                <c:formatCode>General</c:formatCode>
                <c:ptCount val="5"/>
                <c:pt idx="0">
                  <c:v>136</c:v>
                </c:pt>
                <c:pt idx="1">
                  <c:v>146</c:v>
                </c:pt>
                <c:pt idx="2">
                  <c:v>129</c:v>
                </c:pt>
                <c:pt idx="3">
                  <c:v>133</c:v>
                </c:pt>
                <c:pt idx="4">
                  <c:v>114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3'!$B$91:$G$91</c15:f>
                <c15:dlblRangeCache>
                  <c:ptCount val="6"/>
                  <c:pt idx="0">
                    <c:v>84% 
(136)</c:v>
                  </c:pt>
                  <c:pt idx="1">
                    <c:v>90% 
(146)</c:v>
                  </c:pt>
                  <c:pt idx="2">
                    <c:v>87% 
(129)</c:v>
                  </c:pt>
                  <c:pt idx="3">
                    <c:v>88% 
(133)</c:v>
                  </c:pt>
                  <c:pt idx="4">
                    <c:v>93% 
(114)</c:v>
                  </c:pt>
                  <c:pt idx="5">
                    <c:v>93% (114)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D32-4A9A-9025-D404DA1E5C14}"/>
            </c:ext>
          </c:extLst>
        </c:ser>
        <c:ser>
          <c:idx val="1"/>
          <c:order val="1"/>
          <c:tx>
            <c:strRef>
              <c:f>'Section 3'!$A$82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B6675A3-5271-440F-9717-8F408658590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3D32-4A9A-9025-D404DA1E5C1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9974275-9E24-47BF-9142-F0A98280982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D32-4A9A-9025-D404DA1E5C1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690359B-1178-44F1-AC31-C9ABD6B34CE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3D32-4A9A-9025-D404DA1E5C1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2F3D8EE-CEF3-4702-8628-D92E8399495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D32-4A9A-9025-D404DA1E5C1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4344E5A-33EF-4F1E-8747-B349637A817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D32-4A9A-9025-D404DA1E5C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3'!$B$79:$F$80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3'!$B$82:$F$82</c:f>
              <c:numCache>
                <c:formatCode>General</c:formatCode>
                <c:ptCount val="5"/>
                <c:pt idx="0">
                  <c:v>26</c:v>
                </c:pt>
                <c:pt idx="1">
                  <c:v>17</c:v>
                </c:pt>
                <c:pt idx="2">
                  <c:v>20</c:v>
                </c:pt>
                <c:pt idx="3">
                  <c:v>18</c:v>
                </c:pt>
                <c:pt idx="4">
                  <c:v>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3'!$B$92:$G$92</c15:f>
                <c15:dlblRangeCache>
                  <c:ptCount val="6"/>
                  <c:pt idx="0">
                    <c:v>16% 
(26)</c:v>
                  </c:pt>
                  <c:pt idx="1">
                    <c:v>10% 
(17)</c:v>
                  </c:pt>
                  <c:pt idx="2">
                    <c:v>13% 
(20)</c:v>
                  </c:pt>
                  <c:pt idx="3">
                    <c:v>12% 
(18)</c:v>
                  </c:pt>
                  <c:pt idx="4">
                    <c:v>7% (8)</c:v>
                  </c:pt>
                  <c:pt idx="5">
                    <c:v>7% (8)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D32-4A9A-9025-D404DA1E5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3'!$F$131:$F$132</c:f>
              <c:strCache>
                <c:ptCount val="2"/>
                <c:pt idx="0">
                  <c:v>2022</c:v>
                </c:pt>
                <c:pt idx="1">
                  <c:v>Jan to Mar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0B-493E-A555-23D94BD9ED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0B-493E-A555-23D94BD9ED6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0B-493E-A555-23D94BD9ED67}"/>
              </c:ext>
            </c:extLst>
          </c:dPt>
          <c:dPt>
            <c:idx val="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0B-493E-A555-23D94BD9ED67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EE973B08-E65A-48E9-A175-FA703C678B89}" type="CELLRANG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F0B-493E-A555-23D94BD9ED6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8CA7915-D9DC-4ACA-8097-92657F38927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AF0B-493E-A555-23D94BD9ED6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5236623-6D01-45DF-8DF4-1F9A8C03AF3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AF0B-493E-A555-23D94BD9ED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FC1FA6D-07F9-45AB-895E-7564C5A62FD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AF0B-493E-A555-23D94BD9ED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3'!$A$149:$A$152</c:f>
              <c:strCache>
                <c:ptCount val="4"/>
                <c:pt idx="0">
                  <c:v>1-5 weeks - 24% (27)</c:v>
                </c:pt>
                <c:pt idx="1">
                  <c:v>6 weeks - 12% (14)</c:v>
                </c:pt>
                <c:pt idx="2">
                  <c:v>7-25 weeks - 40% (46)</c:v>
                </c:pt>
                <c:pt idx="3">
                  <c:v>26 weeks - 24% (27)</c:v>
                </c:pt>
              </c:strCache>
            </c:strRef>
          </c:cat>
          <c:val>
            <c:numRef>
              <c:f>'Section 3'!$F$133:$F$136</c:f>
              <c:numCache>
                <c:formatCode>General</c:formatCode>
                <c:ptCount val="4"/>
                <c:pt idx="0">
                  <c:v>27</c:v>
                </c:pt>
                <c:pt idx="1">
                  <c:v>14</c:v>
                </c:pt>
                <c:pt idx="2">
                  <c:v>46</c:v>
                </c:pt>
                <c:pt idx="3">
                  <c:v>27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3'!$F$149:$F$152</c15:f>
                <c15:dlblRangeCache>
                  <c:ptCount val="4"/>
                  <c:pt idx="0">
                    <c:v>24% 
(27)</c:v>
                  </c:pt>
                  <c:pt idx="1">
                    <c:v>12% 
(14)</c:v>
                  </c:pt>
                  <c:pt idx="2">
                    <c:v>40% 
(46)</c:v>
                  </c:pt>
                  <c:pt idx="3">
                    <c:v>24% 
(27)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AF0B-493E-A555-23D94BD9E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487648890003352"/>
          <c:y val="0.53239829396325455"/>
          <c:w val="0.29068531557734767"/>
          <c:h val="0.254638743073782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3'!$A$133</c:f>
              <c:strCache>
                <c:ptCount val="1"/>
                <c:pt idx="0">
                  <c:v>1-5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3C61EB1-DA9A-4453-9399-9148BB49CFE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8FE-49CC-B9D3-51AD9C152D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CC4B396-9DA3-49A9-A2AC-14E63FA344A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8FE-49CC-B9D3-51AD9C152D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35E73EB-0849-4199-8547-D55A364599F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28FE-49CC-B9D3-51AD9C152DC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593336D-51A9-477E-A2D0-B6024B1A6ED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8FE-49CC-B9D3-51AD9C152DC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374ED26-F11C-4359-923B-E4DFB88FC3E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28FE-49CC-B9D3-51AD9C15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3'!$B$133:$F$133</c:f>
              <c:numCache>
                <c:formatCode>General</c:formatCode>
                <c:ptCount val="5"/>
                <c:pt idx="0">
                  <c:v>21</c:v>
                </c:pt>
                <c:pt idx="1">
                  <c:v>37</c:v>
                </c:pt>
                <c:pt idx="2">
                  <c:v>28</c:v>
                </c:pt>
                <c:pt idx="3">
                  <c:v>32</c:v>
                </c:pt>
                <c:pt idx="4">
                  <c:v>27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3'!$B$149:$F$149</c15:f>
                <c15:dlblRangeCache>
                  <c:ptCount val="5"/>
                  <c:pt idx="0">
                    <c:v>15% 
(21)</c:v>
                  </c:pt>
                  <c:pt idx="1">
                    <c:v>25% (37)</c:v>
                  </c:pt>
                  <c:pt idx="2">
                    <c:v>22% (28)</c:v>
                  </c:pt>
                  <c:pt idx="3">
                    <c:v>24% 
(32)</c:v>
                  </c:pt>
                  <c:pt idx="4">
                    <c:v>24% 
(27)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28FE-49CC-B9D3-51AD9C152DC5}"/>
            </c:ext>
          </c:extLst>
        </c:ser>
        <c:ser>
          <c:idx val="1"/>
          <c:order val="1"/>
          <c:tx>
            <c:strRef>
              <c:f>'Section 3'!$A$134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FA68F89-C77E-4F43-9D47-426B2F4D4E2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8FE-49CC-B9D3-51AD9C152D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74F1B79-C36B-4F36-AE58-5E196A04668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28FE-49CC-B9D3-51AD9C152D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ADF65F0-135A-4112-B85C-E21B529AD5F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8FE-49CC-B9D3-51AD9C152DC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F289538-7718-456C-BDFF-203D099D627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8FE-49CC-B9D3-51AD9C152DC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74BC7D3-8769-4AB9-B4D5-05538155F5C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8FE-49CC-B9D3-51AD9C15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3'!$B$134:$F$134</c:f>
              <c:numCache>
                <c:formatCode>General</c:formatCode>
                <c:ptCount val="5"/>
                <c:pt idx="0">
                  <c:v>20</c:v>
                </c:pt>
                <c:pt idx="1">
                  <c:v>19</c:v>
                </c:pt>
                <c:pt idx="2">
                  <c:v>24</c:v>
                </c:pt>
                <c:pt idx="3">
                  <c:v>23</c:v>
                </c:pt>
                <c:pt idx="4">
                  <c:v>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3'!$B$150:$F$150</c15:f>
                <c15:dlblRangeCache>
                  <c:ptCount val="5"/>
                  <c:pt idx="0">
                    <c:v>15% (20)</c:v>
                  </c:pt>
                  <c:pt idx="1">
                    <c:v>13% (19)</c:v>
                  </c:pt>
                  <c:pt idx="2">
                    <c:v>18% (24)</c:v>
                  </c:pt>
                  <c:pt idx="3">
                    <c:v>17% (23)</c:v>
                  </c:pt>
                  <c:pt idx="4">
                    <c:v>12% 
(14)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8FE-49CC-B9D3-51AD9C152DC5}"/>
            </c:ext>
          </c:extLst>
        </c:ser>
        <c:ser>
          <c:idx val="2"/>
          <c:order val="2"/>
          <c:tx>
            <c:strRef>
              <c:f>'Section 3'!$A$135</c:f>
              <c:strCache>
                <c:ptCount val="1"/>
                <c:pt idx="0">
                  <c:v>7-25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8D8BD43-15DC-410D-A294-B39F409AB62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28FE-49CC-B9D3-51AD9C152D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9D362A7-D5D5-4E40-BA2F-B22D98589CE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28FE-49CC-B9D3-51AD9C152D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D54FDC2-BB15-4927-8979-292B7316F88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28FE-49CC-B9D3-51AD9C152DC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06E16CA-FE56-41B1-BEC0-11FC3D62405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28FE-49CC-B9D3-51AD9C152DC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4735D8F-4A39-4F41-A965-9170C6631EA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28FE-49CC-B9D3-51AD9C15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3'!$B$135:$F$135</c:f>
              <c:numCache>
                <c:formatCode>General</c:formatCode>
                <c:ptCount val="5"/>
                <c:pt idx="0">
                  <c:v>49</c:v>
                </c:pt>
                <c:pt idx="1">
                  <c:v>48</c:v>
                </c:pt>
                <c:pt idx="2">
                  <c:v>36</c:v>
                </c:pt>
                <c:pt idx="3">
                  <c:v>45</c:v>
                </c:pt>
                <c:pt idx="4">
                  <c:v>46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3'!$B$151:$F$151</c15:f>
                <c15:dlblRangeCache>
                  <c:ptCount val="5"/>
                  <c:pt idx="0">
                    <c:v>36% 
(49)</c:v>
                  </c:pt>
                  <c:pt idx="1">
                    <c:v>33% 
(48)</c:v>
                  </c:pt>
                  <c:pt idx="2">
                    <c:v>28% 
(36)</c:v>
                  </c:pt>
                  <c:pt idx="3">
                    <c:v>34% 
(45)</c:v>
                  </c:pt>
                  <c:pt idx="4">
                    <c:v>40% 
(46)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28FE-49CC-B9D3-51AD9C152DC5}"/>
            </c:ext>
          </c:extLst>
        </c:ser>
        <c:ser>
          <c:idx val="3"/>
          <c:order val="3"/>
          <c:tx>
            <c:strRef>
              <c:f>'Section 3'!$A$136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C7C6168-1652-4617-97E4-5BC6EC80BAA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28FE-49CC-B9D3-51AD9C152D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44CA9B2-ED9C-4D15-BDE1-D381B9DCF62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28FE-49CC-B9D3-51AD9C152D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7B21B52-226D-46BF-9836-8B27B3BA01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28FE-49CC-B9D3-51AD9C152DC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3D7F7F5-BA10-422F-9BD6-638479D2352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28FE-49CC-B9D3-51AD9C152DC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C9D51F1-929F-4A89-A369-9884B379401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28FE-49CC-B9D3-51AD9C15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3'!$B$136:$F$136</c:f>
              <c:numCache>
                <c:formatCode>General</c:formatCode>
                <c:ptCount val="5"/>
                <c:pt idx="0">
                  <c:v>46</c:v>
                </c:pt>
                <c:pt idx="1">
                  <c:v>42</c:v>
                </c:pt>
                <c:pt idx="2">
                  <c:v>41</c:v>
                </c:pt>
                <c:pt idx="3">
                  <c:v>33</c:v>
                </c:pt>
                <c:pt idx="4">
                  <c:v>27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3'!$B$152:$F$152</c15:f>
                <c15:dlblRangeCache>
                  <c:ptCount val="5"/>
                  <c:pt idx="0">
                    <c:v>34% 
(46)</c:v>
                  </c:pt>
                  <c:pt idx="1">
                    <c:v>29% 
(42)</c:v>
                  </c:pt>
                  <c:pt idx="2">
                    <c:v>32% 
(41)</c:v>
                  </c:pt>
                  <c:pt idx="3">
                    <c:v>25% 
(33)</c:v>
                  </c:pt>
                  <c:pt idx="4">
                    <c:v>24% 
(27)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28FE-49CC-B9D3-51AD9C152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49870941193256"/>
          <c:y val="0.92283646835812194"/>
          <c:w val="0.52990084181688613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3'!$F$188</c:f>
              <c:strCache>
                <c:ptCount val="1"/>
                <c:pt idx="0">
                  <c:v>Jan to Mar</c:v>
                </c:pt>
              </c:strCache>
            </c:strRef>
          </c:tx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AD-4121-AC3E-6CAF2A049748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AAD-4121-AC3E-6CAF2A049748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AAD-4121-AC3E-6CAF2A049748}"/>
              </c:ext>
            </c:extLst>
          </c:dPt>
          <c:dLbls>
            <c:dLbl>
              <c:idx val="0"/>
              <c:layout>
                <c:manualLayout>
                  <c:x val="1.3870043589069269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A807DDD3-67EC-483A-BEC7-1A4173E5FAB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AAD-4121-AC3E-6CAF2A0497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A4189D7-1F0F-493F-871F-4FC6559042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AAD-4121-AC3E-6CAF2A04974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387C584-3D25-4A8A-AD7E-01F1B07FB7A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3AAD-4121-AC3E-6CAF2A0497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3'!$A$202:$A$204</c:f>
              <c:strCache>
                <c:ptCount val="3"/>
                <c:pt idx="0">
                  <c:v>1-6 treatments - 5% (6)</c:v>
                </c:pt>
                <c:pt idx="1">
                  <c:v>7-11 treatments - 5% (6)</c:v>
                </c:pt>
                <c:pt idx="2">
                  <c:v>12 treatments - 90% (102)</c:v>
                </c:pt>
              </c:strCache>
            </c:strRef>
          </c:cat>
          <c:val>
            <c:numRef>
              <c:f>'Section 3'!$F$189:$F$191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102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3'!$G$202:$G$204</c15:f>
                <c15:dlblRangeCache>
                  <c:ptCount val="3"/>
                  <c:pt idx="0">
                    <c:v>5% 
(6)</c:v>
                  </c:pt>
                  <c:pt idx="1">
                    <c:v>5% 
(6)</c:v>
                  </c:pt>
                  <c:pt idx="2">
                    <c:v>90% 
(102)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3AAD-4121-AC3E-6CAF2A049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19851505347498"/>
          <c:y val="0.55091681248177315"/>
          <c:w val="0.2819891258858262"/>
          <c:h val="0.21760170603674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3'!$A$189</c:f>
              <c:strCache>
                <c:ptCount val="1"/>
                <c:pt idx="0">
                  <c:v>1-6 treatments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9D4EF76-8E82-42CC-BB6A-2937A76BE0D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1F94-4DA9-A88D-6E96AC1272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31B998-ED11-43A0-8DDB-674A3C67C7B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F94-4DA9-A88D-6E96AC12727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CDDA40C-42AC-4A1C-939F-F2ACC9F86E8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1F94-4DA9-A88D-6E96AC12727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1356257-3C18-4AFB-B39B-00A0CC6F9EF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1F94-4DA9-A88D-6E96AC12727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D0636A8-D0D1-44D6-B043-01AADF8544C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1F94-4DA9-A88D-6E96AC127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3'!$B$189:$F$189</c:f>
              <c:numCache>
                <c:formatCode>General</c:formatCode>
                <c:ptCount val="5"/>
                <c:pt idx="0">
                  <c:v>3</c:v>
                </c:pt>
                <c:pt idx="1">
                  <c:v>13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3'!$B$202:$F$202</c15:f>
                <c15:dlblRangeCache>
                  <c:ptCount val="5"/>
                  <c:pt idx="0">
                    <c:v>2% (3)</c:v>
                  </c:pt>
                  <c:pt idx="1">
                    <c:v>9% (13)</c:v>
                  </c:pt>
                  <c:pt idx="2">
                    <c:v>5% (6)</c:v>
                  </c:pt>
                  <c:pt idx="3">
                    <c:v>4% (5)</c:v>
                  </c:pt>
                  <c:pt idx="4">
                    <c:v>5% (6)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1F94-4DA9-A88D-6E96AC12727D}"/>
            </c:ext>
          </c:extLst>
        </c:ser>
        <c:ser>
          <c:idx val="1"/>
          <c:order val="1"/>
          <c:tx>
            <c:strRef>
              <c:f>'Section 3'!$A$190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0D80121-CD6E-4062-8DAF-D30C900A6F3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1F94-4DA9-A88D-6E96AC1272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B7E462F-A879-45CE-B3D1-519AA475DB5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1F94-4DA9-A88D-6E96AC12727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CC6019F-1E5F-46EC-923E-619EFB785E3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1F94-4DA9-A88D-6E96AC12727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ABA5E9E-C22D-4D67-BCE1-094A6E00440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1F94-4DA9-A88D-6E96AC12727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DCD4B11-66B9-47AA-B742-21DB592F07D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1F94-4DA9-A88D-6E96AC127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3'!$B$190:$F$190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13</c:v>
                </c:pt>
                <c:pt idx="3">
                  <c:v>10</c:v>
                </c:pt>
                <c:pt idx="4">
                  <c:v>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3'!$B$203:$F$203</c15:f>
                <c15:dlblRangeCache>
                  <c:ptCount val="5"/>
                  <c:pt idx="0">
                    <c:v>8% (10)</c:v>
                  </c:pt>
                  <c:pt idx="1">
                    <c:v>6% (9)</c:v>
                  </c:pt>
                  <c:pt idx="2">
                    <c:v>10% (13)</c:v>
                  </c:pt>
                  <c:pt idx="3">
                    <c:v>7% (10)</c:v>
                  </c:pt>
                  <c:pt idx="4">
                    <c:v>5% (6)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1F94-4DA9-A88D-6E96AC12727D}"/>
            </c:ext>
          </c:extLst>
        </c:ser>
        <c:ser>
          <c:idx val="2"/>
          <c:order val="2"/>
          <c:tx>
            <c:strRef>
              <c:f>'Section 3'!$A$191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A3517BC-9CD1-454A-92ED-BBF06022715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1F94-4DA9-A88D-6E96AC12727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BC0344E-EECD-4DCF-8642-7BAF600072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1F94-4DA9-A88D-6E96AC12727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AA5109F-7E27-434B-82D9-918A456C519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1F94-4DA9-A88D-6E96AC12727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9783016-ADEF-4A86-9AD4-577301BB407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1F94-4DA9-A88D-6E96AC12727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A787019-2D29-44CA-BDBD-88977C5A3E9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1F94-4DA9-A88D-6E96AC127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3'!$B$191:$F$191</c:f>
              <c:numCache>
                <c:formatCode>General</c:formatCode>
                <c:ptCount val="5"/>
                <c:pt idx="0">
                  <c:v>123</c:v>
                </c:pt>
                <c:pt idx="1">
                  <c:v>124</c:v>
                </c:pt>
                <c:pt idx="2">
                  <c:v>110</c:v>
                </c:pt>
                <c:pt idx="3">
                  <c:v>118</c:v>
                </c:pt>
                <c:pt idx="4">
                  <c:v>102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3'!$B$204:$G$204</c15:f>
                <c15:dlblRangeCache>
                  <c:ptCount val="6"/>
                  <c:pt idx="0">
                    <c:v>90% 
(123)</c:v>
                  </c:pt>
                  <c:pt idx="1">
                    <c:v>85% 
(124)</c:v>
                  </c:pt>
                  <c:pt idx="2">
                    <c:v>85% 
(110)</c:v>
                  </c:pt>
                  <c:pt idx="3">
                    <c:v>89% 
(118)</c:v>
                  </c:pt>
                  <c:pt idx="4">
                    <c:v>90% 
(102)</c:v>
                  </c:pt>
                  <c:pt idx="5">
                    <c:v>90% 
(102)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1F94-4DA9-A88D-6E96AC127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804295792755"/>
          <c:y val="0.92283646835812194"/>
          <c:w val="0.50271099860315382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951352435112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4'!$B$16:$B$17</c:f>
              <c:strCache>
                <c:ptCount val="2"/>
                <c:pt idx="0">
                  <c:v>Jan - Mar</c:v>
                </c:pt>
                <c:pt idx="1">
                  <c:v>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'Section 4'!$A$18:$A$23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4'!$B$18:$B$23</c:f>
              <c:numCache>
                <c:formatCode>0%</c:formatCode>
                <c:ptCount val="6"/>
                <c:pt idx="0">
                  <c:v>0.62129144851657936</c:v>
                </c:pt>
                <c:pt idx="1">
                  <c:v>3.7521815008726006E-2</c:v>
                </c:pt>
                <c:pt idx="2">
                  <c:v>2.4869109947643978E-2</c:v>
                </c:pt>
                <c:pt idx="3">
                  <c:v>0.18455497382198952</c:v>
                </c:pt>
                <c:pt idx="4">
                  <c:v>5.6282722513089002E-2</c:v>
                </c:pt>
                <c:pt idx="5">
                  <c:v>0.12074169900819319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F-4F5A-9F92-790B9D642EE0}"/>
            </c:ext>
          </c:extLst>
        </c:ser>
        <c:ser>
          <c:idx val="2"/>
          <c:order val="1"/>
          <c:tx>
            <c:strRef>
              <c:f>'Section 4'!$C$16:$C$17</c:f>
              <c:strCache>
                <c:ptCount val="2"/>
                <c:pt idx="0">
                  <c:v>Apr - Jun</c:v>
                </c:pt>
                <c:pt idx="1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'Section 4'!$A$18:$A$23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4'!$C$18:$C$23</c:f>
              <c:numCache>
                <c:formatCode>0%</c:formatCode>
                <c:ptCount val="6"/>
                <c:pt idx="0">
                  <c:v>0.64458598726114646</c:v>
                </c:pt>
                <c:pt idx="1">
                  <c:v>4.6709129511677279E-2</c:v>
                </c:pt>
                <c:pt idx="2">
                  <c:v>3.1847133757961783E-2</c:v>
                </c:pt>
                <c:pt idx="3">
                  <c:v>0.18938428874734609</c:v>
                </c:pt>
                <c:pt idx="4">
                  <c:v>4.7133757961783443E-2</c:v>
                </c:pt>
                <c:pt idx="5">
                  <c:v>0.14196242171189979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8F-4F5A-9F92-790B9D642EE0}"/>
            </c:ext>
          </c:extLst>
        </c:ser>
        <c:ser>
          <c:idx val="4"/>
          <c:order val="2"/>
          <c:tx>
            <c:strRef>
              <c:f>'Section 4'!$D$16:$D$17</c:f>
              <c:strCache>
                <c:ptCount val="2"/>
                <c:pt idx="0">
                  <c:v>Jul - Sep</c:v>
                </c:pt>
                <c:pt idx="1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4'!$A$18:$A$23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4'!$D$18:$D$23</c:f>
              <c:numCache>
                <c:formatCode>0%</c:formatCode>
                <c:ptCount val="6"/>
                <c:pt idx="0">
                  <c:v>0.62427745664739887</c:v>
                </c:pt>
                <c:pt idx="1">
                  <c:v>4.3574922187638948E-2</c:v>
                </c:pt>
                <c:pt idx="2">
                  <c:v>2.712316585148955E-2</c:v>
                </c:pt>
                <c:pt idx="3">
                  <c:v>0.17563361493997331</c:v>
                </c:pt>
                <c:pt idx="4">
                  <c:v>4.4908848377056471E-2</c:v>
                </c:pt>
                <c:pt idx="5">
                  <c:v>0.12149122807017544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8F-4F5A-9F92-790B9D642EE0}"/>
            </c:ext>
          </c:extLst>
        </c:ser>
        <c:ser>
          <c:idx val="5"/>
          <c:order val="3"/>
          <c:tx>
            <c:strRef>
              <c:f>'Section 4'!$E$16:$E$17</c:f>
              <c:strCache>
                <c:ptCount val="2"/>
                <c:pt idx="0">
                  <c:v>Oct - Dec</c:v>
                </c:pt>
                <c:pt idx="1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'Section 4'!$A$18:$A$23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4'!$E$18:$E$23</c:f>
              <c:numCache>
                <c:formatCode>0%</c:formatCode>
                <c:ptCount val="6"/>
                <c:pt idx="0">
                  <c:v>0.61799591002044985</c:v>
                </c:pt>
                <c:pt idx="1">
                  <c:v>4.3762781186094071E-2</c:v>
                </c:pt>
                <c:pt idx="2">
                  <c:v>3.7218813905930473E-2</c:v>
                </c:pt>
                <c:pt idx="3">
                  <c:v>0.18650306748466258</c:v>
                </c:pt>
                <c:pt idx="4">
                  <c:v>4.867075664621677E-2</c:v>
                </c:pt>
                <c:pt idx="5">
                  <c:v>0.13555913113435236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8F-4F5A-9F92-790B9D642EE0}"/>
            </c:ext>
          </c:extLst>
        </c:ser>
        <c:ser>
          <c:idx val="1"/>
          <c:order val="4"/>
          <c:tx>
            <c:strRef>
              <c:f>'Section 4'!$F$16:$F$17</c:f>
              <c:strCache>
                <c:ptCount val="2"/>
                <c:pt idx="0">
                  <c:v>Jan - Mar</c:v>
                </c:pt>
                <c:pt idx="1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4'!$A$18:$A$23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4'!$F$18:$F$23</c:f>
              <c:numCache>
                <c:formatCode>0%</c:formatCode>
                <c:ptCount val="6"/>
                <c:pt idx="0">
                  <c:v>0.62743322770484378</c:v>
                </c:pt>
                <c:pt idx="1">
                  <c:v>3.0783159800814849E-2</c:v>
                </c:pt>
                <c:pt idx="2">
                  <c:v>1.9918515165233137E-2</c:v>
                </c:pt>
                <c:pt idx="3">
                  <c:v>0.19058397464916252</c:v>
                </c:pt>
                <c:pt idx="4">
                  <c:v>5.2965142598460843E-2</c:v>
                </c:pt>
                <c:pt idx="5">
                  <c:v>0.12298747763864043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8F-4F5A-9F92-790B9D642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7000000000000000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652282628095502E-2"/>
          <c:y val="0.92283646835812194"/>
          <c:w val="0.88940871211311268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1'!$A$38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5848BF9-9C30-40BC-A67C-A0B27A28265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8472-4780-B9C3-6D01AF576B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40F7C1D-8472-4452-B31A-D7E18A50B53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8472-4780-B9C3-6D01AF576B5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C927C8F-6D94-4FAD-9C5E-4DB2CC6612D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8472-4780-B9C3-6D01AF576B5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C2382EE-A84F-4C86-9FC2-9161133D9F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472-4780-B9C3-6D01AF576B5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CE439D3-92AC-4CDC-A381-61205711E7D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472-4780-B9C3-6D01AF576B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1'!$B$31:$F$31</c:f>
              <c:numCache>
                <c:formatCode>#,##0</c:formatCode>
                <c:ptCount val="5"/>
                <c:pt idx="0">
                  <c:v>1989</c:v>
                </c:pt>
                <c:pt idx="1">
                  <c:v>2027</c:v>
                </c:pt>
                <c:pt idx="2">
                  <c:v>1925</c:v>
                </c:pt>
                <c:pt idx="3">
                  <c:v>2096</c:v>
                </c:pt>
                <c:pt idx="4">
                  <c:v>1893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1'!$B$52:$F$52</c15:f>
                <c15:dlblRangeCache>
                  <c:ptCount val="5"/>
                  <c:pt idx="0">
                    <c:v>86% 
(1989)</c:v>
                  </c:pt>
                  <c:pt idx="1">
                    <c:v>85% 
(2027)</c:v>
                  </c:pt>
                  <c:pt idx="2">
                    <c:v>84% 
(1925)</c:v>
                  </c:pt>
                  <c:pt idx="3">
                    <c:v>84% 
(2096)</c:v>
                  </c:pt>
                  <c:pt idx="4">
                    <c:v>85% 
(1893)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8472-4780-B9C3-6D01AF576B50}"/>
            </c:ext>
          </c:extLst>
        </c:ser>
        <c:ser>
          <c:idx val="1"/>
          <c:order val="1"/>
          <c:tx>
            <c:strRef>
              <c:f>'Section 1'!$A$37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1B2FE0C-F0E9-4BB8-A14F-D6E83408A29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8472-4780-B9C3-6D01AF576B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C0AC29D-E742-4212-BE2A-12365D1CE2E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472-4780-B9C3-6D01AF576B5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EB64C94-FCA1-419C-9A58-52893193003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472-4780-B9C3-6D01AF576B5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012B08-3B3D-47AB-8346-FC92C4A67DE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472-4780-B9C3-6D01AF576B5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2A2147B-8422-4CFF-850F-8D409DBA027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8472-4780-B9C3-6D01AF576B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1'!$B$35:$F$35</c:f>
              <c:numCache>
                <c:formatCode>General</c:formatCode>
                <c:ptCount val="5"/>
                <c:pt idx="0">
                  <c:v>330</c:v>
                </c:pt>
                <c:pt idx="1">
                  <c:v>368</c:v>
                </c:pt>
                <c:pt idx="2">
                  <c:v>355</c:v>
                </c:pt>
                <c:pt idx="3">
                  <c:v>390</c:v>
                </c:pt>
                <c:pt idx="4">
                  <c:v>343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1'!$B$53:$F$53</c15:f>
                <c15:dlblRangeCache>
                  <c:ptCount val="5"/>
                  <c:pt idx="0">
                    <c:v>14% 
(330)</c:v>
                  </c:pt>
                  <c:pt idx="1">
                    <c:v>15% 
(368)</c:v>
                  </c:pt>
                  <c:pt idx="2">
                    <c:v>16% 
(355)</c:v>
                  </c:pt>
                  <c:pt idx="3">
                    <c:v>16% 
(390)</c:v>
                  </c:pt>
                  <c:pt idx="4">
                    <c:v>15% 
(343)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8472-4780-B9C3-6D01AF576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120953630796153"/>
          <c:y val="0.92746609798775148"/>
          <c:w val="0.32869181977252843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4D52FBC-0F56-491D-BC59-4B19FB0D83F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291-482F-B39E-E67BF52B23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7DF5084-8D33-461C-870D-937B622829C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F291-482F-B39E-E67BF52B238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23075C0-470A-467D-8BB8-BB2D6F606D6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F291-482F-B39E-E67BF52B23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5'!$B$15:$B$17</c:f>
              <c:numCache>
                <c:formatCode>General</c:formatCode>
                <c:ptCount val="3"/>
                <c:pt idx="0">
                  <c:v>17</c:v>
                </c:pt>
                <c:pt idx="1">
                  <c:v>679</c:v>
                </c:pt>
                <c:pt idx="2">
                  <c:v>70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5'!$B$30:$B$32</c15:f>
                <c15:dlblRangeCache>
                  <c:ptCount val="3"/>
                  <c:pt idx="0">
                    <c:v>65% 
(17)</c:v>
                  </c:pt>
                  <c:pt idx="1">
                    <c:v>36% 
(679)</c:v>
                  </c:pt>
                  <c:pt idx="2">
                    <c:v>49% 
(70)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F291-482F-B39E-E67BF52B238C}"/>
            </c:ext>
          </c:extLst>
        </c:ser>
        <c:ser>
          <c:idx val="1"/>
          <c:order val="1"/>
          <c:tx>
            <c:strRef>
              <c:f>'Section 5'!$C$14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15E4F1A-298E-4964-AB51-73F917D6683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291-482F-B39E-E67BF52B23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31BBE56-0B83-4C61-A37B-C13345D7D24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F291-482F-B39E-E67BF52B238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8EA0BFE-7A1E-452E-AAA0-6C129B8BA11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F291-482F-B39E-E67BF52B23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5'!$C$15:$C$17</c:f>
              <c:numCache>
                <c:formatCode>General</c:formatCode>
                <c:ptCount val="3"/>
                <c:pt idx="0">
                  <c:v>9</c:v>
                </c:pt>
                <c:pt idx="1">
                  <c:v>1198</c:v>
                </c:pt>
                <c:pt idx="2">
                  <c:v>72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5'!$C$30:$C$32</c15:f>
                <c15:dlblRangeCache>
                  <c:ptCount val="3"/>
                  <c:pt idx="0">
                    <c:v>35% 
(9)</c:v>
                  </c:pt>
                  <c:pt idx="1">
                    <c:v>64% 
(1198)</c:v>
                  </c:pt>
                  <c:pt idx="2">
                    <c:v>51% 
(72)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F291-482F-B39E-E67BF52B238C}"/>
            </c:ext>
          </c:extLst>
        </c:ser>
        <c:ser>
          <c:idx val="2"/>
          <c:order val="2"/>
          <c:tx>
            <c:strRef>
              <c:f>'Section 5'!$D$14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91-482F-B39E-E67BF52B23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59E21DD-D944-4365-9E2B-97B658F3B1B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F291-482F-B39E-E67BF52B238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91-482F-B39E-E67BF52B23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5'!$D$15:$D$17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5'!$D$30:$D$32</c15:f>
                <c15:dlblRangeCache>
                  <c:ptCount val="3"/>
                  <c:pt idx="0">
                    <c:v>- 
(0)</c:v>
                  </c:pt>
                  <c:pt idx="1">
                    <c:v>&lt;1% (4)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F291-482F-B39E-E67BF52B2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647405230689064"/>
          <c:y val="0.9182068387284924"/>
          <c:w val="0.44076189861105236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5'!$B$69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B21FDA9-A821-4F66-AC2E-D19D0D58465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7D5-4979-81A3-D479C8FBF7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D7AA9E8-12A6-427D-8BD6-3E97716290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7D5-4979-81A3-D479C8FBF7E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4EF2305-BD4B-41D7-AB9F-2BD257969EE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E7D5-4979-81A3-D479C8FBF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5'!$A$70:$A$72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5'!$B$70:$B$72</c:f>
              <c:numCache>
                <c:formatCode>General</c:formatCode>
                <c:ptCount val="3"/>
                <c:pt idx="0">
                  <c:v>10</c:v>
                </c:pt>
                <c:pt idx="1">
                  <c:v>940</c:v>
                </c:pt>
                <c:pt idx="2">
                  <c:v>52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5'!$B$86:$B$88</c15:f>
                <c15:dlblRangeCache>
                  <c:ptCount val="3"/>
                  <c:pt idx="0">
                    <c:v>40% 
(10)</c:v>
                  </c:pt>
                  <c:pt idx="1">
                    <c:v>61% 
(940)</c:v>
                  </c:pt>
                  <c:pt idx="2">
                    <c:v>42% 
(52)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E7D5-4979-81A3-D479C8FBF7E0}"/>
            </c:ext>
          </c:extLst>
        </c:ser>
        <c:ser>
          <c:idx val="1"/>
          <c:order val="1"/>
          <c:tx>
            <c:strRef>
              <c:f>'Section 5'!$C$69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5A67A10-6E51-4483-B603-8D7FD64CBB7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7D5-4979-81A3-D479C8FBF7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7CB4FDC-43F4-4A2E-9CAC-A4D0FD0F255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E7D5-4979-81A3-D479C8FBF7E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0588CB0-0997-48B4-9883-BC1A0B2215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E7D5-4979-81A3-D479C8FBF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5'!$A$70:$A$72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5'!$C$70:$C$72</c:f>
              <c:numCache>
                <c:formatCode>General</c:formatCode>
                <c:ptCount val="3"/>
                <c:pt idx="0">
                  <c:v>12</c:v>
                </c:pt>
                <c:pt idx="1">
                  <c:v>504</c:v>
                </c:pt>
                <c:pt idx="2">
                  <c:v>68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5'!$C$86:$C$88</c15:f>
                <c15:dlblRangeCache>
                  <c:ptCount val="3"/>
                  <c:pt idx="0">
                    <c:v>48% 
(12)</c:v>
                  </c:pt>
                  <c:pt idx="1">
                    <c:v>33% 
(504)</c:v>
                  </c:pt>
                  <c:pt idx="2">
                    <c:v>55% 
(68)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E7D5-4979-81A3-D479C8FBF7E0}"/>
            </c:ext>
          </c:extLst>
        </c:ser>
        <c:ser>
          <c:idx val="2"/>
          <c:order val="2"/>
          <c:tx>
            <c:strRef>
              <c:f>'Section 5'!$D$69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D9D1428-BAA0-4FA2-891A-EDE4C63A634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E7D5-4979-81A3-D479C8FBF7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F31303C-531F-487F-A32F-28068F9A5E9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E7D5-4979-81A3-D479C8FBF7E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A359C4E-0654-4A40-AF70-8DC2DA77F03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E7D5-4979-81A3-D479C8FBF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5'!$A$70:$A$72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5'!$D$70:$D$72</c:f>
              <c:numCache>
                <c:formatCode>General</c:formatCode>
                <c:ptCount val="3"/>
                <c:pt idx="0">
                  <c:v>3</c:v>
                </c:pt>
                <c:pt idx="1">
                  <c:v>100</c:v>
                </c:pt>
                <c:pt idx="2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5'!$D$86:$D$88</c15:f>
                <c15:dlblRangeCache>
                  <c:ptCount val="3"/>
                  <c:pt idx="0">
                    <c:v>12% (3)</c:v>
                  </c:pt>
                  <c:pt idx="1">
                    <c:v>6% (100)</c:v>
                  </c:pt>
                  <c:pt idx="2">
                    <c:v>3% (3)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E7D5-4979-81A3-D479C8FBF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08762657795523E-2"/>
          <c:y val="0.91357720909886286"/>
          <c:w val="0.9783912373422044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5'!$B$123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76BA674-E3A4-491E-8067-A14A84CC2A7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976-4D21-91AD-4A251DFDA2A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80588DA-35A0-4F9E-9BED-50AD346C094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976-4D21-91AD-4A251DFDA2A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6653BAB-D630-4C85-8463-312567AB822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2976-4D21-91AD-4A251DFDA2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5'!$A$124:$A$126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5'!$B$124:$B$126</c:f>
              <c:numCache>
                <c:formatCode>General</c:formatCode>
                <c:ptCount val="3"/>
                <c:pt idx="0">
                  <c:v>333</c:v>
                </c:pt>
                <c:pt idx="1">
                  <c:v>667</c:v>
                </c:pt>
                <c:pt idx="2">
                  <c:v>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5'!$B$140:$B$142</c15:f>
                <c15:dlblRangeCache>
                  <c:ptCount val="3"/>
                  <c:pt idx="0">
                    <c:v>52% 
(333)</c:v>
                  </c:pt>
                  <c:pt idx="1">
                    <c:v>63% 
(667)</c:v>
                  </c:pt>
                  <c:pt idx="2">
                    <c:v>100% 
(2)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2976-4D21-91AD-4A251DFDA2A6}"/>
            </c:ext>
          </c:extLst>
        </c:ser>
        <c:ser>
          <c:idx val="1"/>
          <c:order val="1"/>
          <c:tx>
            <c:strRef>
              <c:f>'Section 5'!$C$123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BF29E1C-D28E-4339-84AA-A3358D8A49B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2976-4D21-91AD-4A251DFDA2A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96A2571-D346-416A-8D2B-99C7FC9D623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2976-4D21-91AD-4A251DFDA2A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976-4D21-91AD-4A251DFDA2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5'!$A$124:$A$126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5'!$C$124:$C$126</c:f>
              <c:numCache>
                <c:formatCode>General</c:formatCode>
                <c:ptCount val="3"/>
                <c:pt idx="0">
                  <c:v>253</c:v>
                </c:pt>
                <c:pt idx="1">
                  <c:v>331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5'!$C$140:$C$142</c15:f>
                <c15:dlblRangeCache>
                  <c:ptCount val="3"/>
                  <c:pt idx="0">
                    <c:v>40% 
(253)</c:v>
                  </c:pt>
                  <c:pt idx="1">
                    <c:v>32% 
(331)</c:v>
                  </c:pt>
                  <c:pt idx="2">
                    <c:v>0%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2976-4D21-91AD-4A251DFDA2A6}"/>
            </c:ext>
          </c:extLst>
        </c:ser>
        <c:ser>
          <c:idx val="2"/>
          <c:order val="2"/>
          <c:tx>
            <c:strRef>
              <c:f>'Section 5'!$D$123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A805BAB-805D-4D84-A5E0-9219B751837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2976-4D21-91AD-4A251DFDA2A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1EDCC96-797D-459D-B52C-98531549D1A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976-4D21-91AD-4A251DFDA2A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976-4D21-91AD-4A251DFDA2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5'!$A$124:$A$126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5'!$D$124:$D$126</c:f>
              <c:numCache>
                <c:formatCode>General</c:formatCode>
                <c:ptCount val="3"/>
                <c:pt idx="0">
                  <c:v>50</c:v>
                </c:pt>
                <c:pt idx="1">
                  <c:v>56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5'!$D$140:$D$142</c15:f>
                <c15:dlblRangeCache>
                  <c:ptCount val="3"/>
                  <c:pt idx="0">
                    <c:v>8% (50)</c:v>
                  </c:pt>
                  <c:pt idx="1">
                    <c:v>5% (56)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976-4D21-91AD-4A251DFDA2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923484741685182E-2"/>
          <c:y val="0.9182068387284924"/>
          <c:w val="0.97007651525831484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5'!$B$179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63-4ED7-994D-D750E1A8DC5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9118D8D-BF22-4320-AB91-A4F11E94FE9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763-4ED7-994D-D750E1A8DC5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D09E95A-DC41-4EBE-B519-8417FBEE165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F763-4ED7-994D-D750E1A8D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5'!$A$180:$A$182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5'!$B$180:$B$182</c:f>
              <c:numCache>
                <c:formatCode>General</c:formatCode>
                <c:ptCount val="3"/>
                <c:pt idx="0">
                  <c:v>0</c:v>
                </c:pt>
                <c:pt idx="1">
                  <c:v>44</c:v>
                </c:pt>
                <c:pt idx="2">
                  <c:v>26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5'!$B$195:$B$197</c15:f>
                <c15:dlblRangeCache>
                  <c:ptCount val="3"/>
                  <c:pt idx="0">
                    <c:v>- (0)</c:v>
                  </c:pt>
                  <c:pt idx="1">
                    <c:v>48% 
(44)</c:v>
                  </c:pt>
                  <c:pt idx="2">
                    <c:v>62% 
(26)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F763-4ED7-994D-D750E1A8DC52}"/>
            </c:ext>
          </c:extLst>
        </c:ser>
        <c:ser>
          <c:idx val="1"/>
          <c:order val="1"/>
          <c:tx>
            <c:strRef>
              <c:f>'Section 5'!$C$179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63-4ED7-994D-D750E1A8DC5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5C594A9C-3C79-4D66-AD6B-6E4B4B81AF75}" type="CELLRANG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763-4ED7-994D-D750E1A8DC52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2AF204DC-4B7B-4DA3-9B83-F84C09DCC84A}" type="CELLRANGE">
                      <a:rPr lang="en-AU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F763-4ED7-994D-D750E1A8D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5'!$A$180:$A$182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5'!$C$180:$C$182</c:f>
              <c:numCache>
                <c:formatCode>General</c:formatCode>
                <c:ptCount val="3"/>
                <c:pt idx="0">
                  <c:v>0</c:v>
                </c:pt>
                <c:pt idx="1">
                  <c:v>47</c:v>
                </c:pt>
                <c:pt idx="2">
                  <c:v>16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5'!$C$195:$C$197</c15:f>
                <c15:dlblRangeCache>
                  <c:ptCount val="3"/>
                  <c:pt idx="0">
                    <c:v>- 
(0)</c:v>
                  </c:pt>
                  <c:pt idx="1">
                    <c:v>52% 
(47)</c:v>
                  </c:pt>
                  <c:pt idx="2">
                    <c:v>38% 
(16)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F763-4ED7-994D-D750E1A8DC52}"/>
            </c:ext>
          </c:extLst>
        </c:ser>
        <c:ser>
          <c:idx val="2"/>
          <c:order val="2"/>
          <c:tx>
            <c:strRef>
              <c:f>'Section 5'!$D$179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'Section 5'!$A$180:$A$182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5'!$D$180:$D$182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763-4ED7-994D-D750E1A8D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010169009206"/>
          <c:y val="0.9182068387284924"/>
          <c:w val="0.4793514425118617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5'!$B$233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9F-47E1-8133-FED8B1FC0B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3AF44C9-7175-4B38-8B12-C6DC49189B7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E9F-47E1-8133-FED8B1FC0B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CCCCF68-E4CA-4132-8C37-75574C87935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9E9F-47E1-8133-FED8B1FC0B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5'!$A$234:$A$236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5'!$B$234:$B$236</c:f>
              <c:numCache>
                <c:formatCode>General</c:formatCode>
                <c:ptCount val="3"/>
                <c:pt idx="0">
                  <c:v>0</c:v>
                </c:pt>
                <c:pt idx="1">
                  <c:v>73</c:v>
                </c:pt>
                <c:pt idx="2">
                  <c:v>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5'!$B$250:$B$252</c15:f>
                <c15:dlblRangeCache>
                  <c:ptCount val="3"/>
                  <c:pt idx="0">
                    <c:v>- 
(0)</c:v>
                  </c:pt>
                  <c:pt idx="1">
                    <c:v>91% 
(73)</c:v>
                  </c:pt>
                  <c:pt idx="2">
                    <c:v>98% 
(41)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9E9F-47E1-8133-FED8B1FC0BF2}"/>
            </c:ext>
          </c:extLst>
        </c:ser>
        <c:ser>
          <c:idx val="1"/>
          <c:order val="1"/>
          <c:tx>
            <c:strRef>
              <c:f>'Section 5'!$C$233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9F-47E1-8133-FED8B1FC0B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984E70E-33DE-4CB0-89BA-538CE447547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9E9F-47E1-8133-FED8B1FC0B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8A9BEA1-46D0-4E31-8D37-6F443700798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9E9F-47E1-8133-FED8B1FC0B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5'!$A$234:$A$236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5'!$C$234:$C$236</c:f>
              <c:numCache>
                <c:formatCode>General</c:formatCode>
                <c:ptCount val="3"/>
                <c:pt idx="0">
                  <c:v>0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5'!$C$250:$C$252</c15:f>
                <c15:dlblRangeCache>
                  <c:ptCount val="3"/>
                  <c:pt idx="0">
                    <c:v>- 
(0)</c:v>
                  </c:pt>
                  <c:pt idx="1">
                    <c:v>9% (7)</c:v>
                  </c:pt>
                  <c:pt idx="2">
                    <c:v>2%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9E9F-47E1-8133-FED8B1FC0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5'!$B$287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1A30386-C313-4F06-8F02-696B954356F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3D2-4464-8AA6-11E0B14CF6A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2C2B238-7664-4D45-BA8F-5C04494A95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3D2-4464-8AA6-11E0B14CF6A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D2-4464-8AA6-11E0B14CF6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5'!$A$288:$A$290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5'!$B$288:$B$290</c:f>
              <c:numCache>
                <c:formatCode>General</c:formatCode>
                <c:ptCount val="3"/>
                <c:pt idx="0">
                  <c:v>61</c:v>
                </c:pt>
                <c:pt idx="1">
                  <c:v>53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5'!$B$304:$B$306</c15:f>
                <c15:dlblRangeCache>
                  <c:ptCount val="3"/>
                  <c:pt idx="0">
                    <c:v>94% 
(61)</c:v>
                  </c:pt>
                  <c:pt idx="1">
                    <c:v>93% 
(53)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E3D2-4464-8AA6-11E0B14CF6A8}"/>
            </c:ext>
          </c:extLst>
        </c:ser>
        <c:ser>
          <c:idx val="1"/>
          <c:order val="1"/>
          <c:tx>
            <c:strRef>
              <c:f>'Section 5'!$C$287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8C64A82-39AC-4192-95DF-CDBB8CD2678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3D2-4464-8AA6-11E0B14CF6A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0ABC862-D1CE-476E-9EA3-746A25C1B0C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E3D2-4464-8AA6-11E0B14CF6A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D2-4464-8AA6-11E0B14CF6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5'!$A$288:$A$290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5'!$C$288:$C$290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5'!$C$304:$C$306</c15:f>
                <c15:dlblRangeCache>
                  <c:ptCount val="3"/>
                  <c:pt idx="0">
                    <c:v>6% (4)</c:v>
                  </c:pt>
                  <c:pt idx="1">
                    <c:v>7% (4)</c:v>
                  </c:pt>
                  <c:pt idx="2">
                    <c:v>-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E3D2-4464-8AA6-11E0B14CF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648148148148148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1'!$A$48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1C5C0EB-53C0-4C66-A032-98B83F630FD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BB92-440C-8095-FE305B841F5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978A27F-0BA4-4381-B449-1042CE5A92C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BB92-440C-8095-FE305B841F5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399819E-354B-4B7B-8795-88611064FEC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BB92-440C-8095-FE305B841F5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20C5FA8-8A3C-47F5-9822-C20822CC63C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BB92-440C-8095-FE305B841F5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9E871B3-80F4-461D-81F7-807E4C09B8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BB92-440C-8095-FE305B841F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1'!$B$33:$F$33</c:f>
              <c:numCache>
                <c:formatCode>General</c:formatCode>
                <c:ptCount val="5"/>
                <c:pt idx="0">
                  <c:v>271</c:v>
                </c:pt>
                <c:pt idx="1">
                  <c:v>290</c:v>
                </c:pt>
                <c:pt idx="2">
                  <c:v>270</c:v>
                </c:pt>
                <c:pt idx="3">
                  <c:v>312</c:v>
                </c:pt>
                <c:pt idx="4">
                  <c:v>282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1'!$B$55:$F$55</c15:f>
                <c15:dlblRangeCache>
                  <c:ptCount val="5"/>
                  <c:pt idx="0">
                    <c:v>82% 
(271)</c:v>
                  </c:pt>
                  <c:pt idx="1">
                    <c:v>79% 
(290)</c:v>
                  </c:pt>
                  <c:pt idx="2">
                    <c:v>76% 
(270)</c:v>
                  </c:pt>
                  <c:pt idx="3">
                    <c:v>80% 
(312)</c:v>
                  </c:pt>
                  <c:pt idx="4">
                    <c:v>82% 
(282)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BB92-440C-8095-FE305B841F55}"/>
            </c:ext>
          </c:extLst>
        </c:ser>
        <c:ser>
          <c:idx val="1"/>
          <c:order val="1"/>
          <c:tx>
            <c:strRef>
              <c:f>'Section 1'!$A$49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5EF8198-6E98-40BB-B143-D10AA344131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BB92-440C-8095-FE305B841F5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740C8C4-4914-492B-A640-E707D36525D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BB92-440C-8095-FE305B841F5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F6427A6-F722-411C-AF98-CC64B9AA73C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BB92-440C-8095-FE305B841F5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2BD733D-39C8-4535-9B95-B282DE07BD2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BB92-440C-8095-FE305B841F5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D397140-595C-4CE3-A5E3-0534116963E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BB92-440C-8095-FE305B841F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1'!$B$34:$F$34</c:f>
              <c:numCache>
                <c:formatCode>General</c:formatCode>
                <c:ptCount val="5"/>
                <c:pt idx="0">
                  <c:v>59</c:v>
                </c:pt>
                <c:pt idx="1">
                  <c:v>78</c:v>
                </c:pt>
                <c:pt idx="2">
                  <c:v>85</c:v>
                </c:pt>
                <c:pt idx="3">
                  <c:v>78</c:v>
                </c:pt>
                <c:pt idx="4">
                  <c:v>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1'!$B$56:$F$56</c15:f>
                <c15:dlblRangeCache>
                  <c:ptCount val="5"/>
                  <c:pt idx="0">
                    <c:v>18% 
(59)</c:v>
                  </c:pt>
                  <c:pt idx="1">
                    <c:v>21% 
(78)</c:v>
                  </c:pt>
                  <c:pt idx="2">
                    <c:v>24% 
(85)</c:v>
                  </c:pt>
                  <c:pt idx="3">
                    <c:v>20% 
(78)</c:v>
                  </c:pt>
                  <c:pt idx="4">
                    <c:v>18% 
(61)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BB92-440C-8095-FE305B841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748431854882301E-2"/>
          <c:y val="0.92746609798775148"/>
          <c:w val="0.8690612747586776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9.7222222222222224E-2"/>
          <c:w val="0.87232174103237092"/>
          <c:h val="0.63495005832604268"/>
        </c:manualLayout>
      </c:layout>
      <c:barChart>
        <c:barDir val="col"/>
        <c:grouping val="percentStacked"/>
        <c:varyColors val="0"/>
        <c:ser>
          <c:idx val="4"/>
          <c:order val="0"/>
          <c:tx>
            <c:strRef>
              <c:f>'Section 1'!$A$143</c:f>
              <c:strCache>
                <c:ptCount val="1"/>
                <c:pt idx="0">
                  <c:v>Unable to constitute three member division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FD42FF3-3B14-4737-806E-21A26A6EABF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1164CBC-EFEF-403B-924F-AEC7CC2B4C1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24AF70-6D3B-42CE-81FD-C586CF1E892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F7AD93C-CFDA-4B22-AC94-54CEE37DB7D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D3E0D11-1043-432A-BEC2-EBE9819AE63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1'!$B$143:$F$143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6.41025641025641E-3</c:v>
                </c:pt>
                <c:pt idx="4">
                  <c:v>1.0638297872340425E-2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1'!$B$165:$F$165</c15:f>
                <c15:dlblRangeCache>
                  <c:ptCount val="5"/>
                  <c:pt idx="3">
                    <c:v>1% (2)</c:v>
                  </c:pt>
                  <c:pt idx="4">
                    <c:v>1% (3)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25C3-45E0-9D9D-5316FD80FB04}"/>
            </c:ext>
          </c:extLst>
        </c:ser>
        <c:ser>
          <c:idx val="3"/>
          <c:order val="1"/>
          <c:tx>
            <c:strRef>
              <c:f>'Section 1'!$A$142</c:f>
              <c:strCache>
                <c:ptCount val="1"/>
                <c:pt idx="0">
                  <c:v>Procedural fairness (patient participation/other support)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82675B9-5306-407C-9B48-B67FB3D5BAD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70BA401-40E8-40EF-A847-5B47EBD8687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817262E-271E-4862-BC9E-D143CE3F480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693C616-5BAE-4686-839C-9A4CA1A997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0209DAE-C430-428C-A316-6A0A0E5DC8B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1'!$B$142:$F$142</c:f>
              <c:numCache>
                <c:formatCode>0%</c:formatCode>
                <c:ptCount val="5"/>
                <c:pt idx="0">
                  <c:v>0.41697416974169743</c:v>
                </c:pt>
                <c:pt idx="1">
                  <c:v>0.36206896551724138</c:v>
                </c:pt>
                <c:pt idx="2">
                  <c:v>0.4</c:v>
                </c:pt>
                <c:pt idx="3">
                  <c:v>0.39743589743589741</c:v>
                </c:pt>
                <c:pt idx="4">
                  <c:v>0.38297872340425532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1'!$B$164:$F$164</c15:f>
                <c15:dlblRangeCache>
                  <c:ptCount val="5"/>
                  <c:pt idx="0">
                    <c:v>42% 
(113)</c:v>
                  </c:pt>
                  <c:pt idx="1">
                    <c:v>36% 
(105)</c:v>
                  </c:pt>
                  <c:pt idx="2">
                    <c:v>40% 
(108)</c:v>
                  </c:pt>
                  <c:pt idx="3">
                    <c:v>40% 
(124)</c:v>
                  </c:pt>
                  <c:pt idx="4">
                    <c:v>38% 
(108)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5C3-45E0-9D9D-5316FD80FB04}"/>
            </c:ext>
          </c:extLst>
        </c:ser>
        <c:ser>
          <c:idx val="2"/>
          <c:order val="2"/>
          <c:tx>
            <c:strRef>
              <c:f>'Section 1'!$A$141</c:f>
              <c:strCache>
                <c:ptCount val="1"/>
                <c:pt idx="0">
                  <c:v>Procedural fairness (enable access to report/file)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5AA3BB0-4320-4D0F-990B-09353D2F991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12108E6-CCE9-4FC1-8218-98DDC17B751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FC346D2-4E9F-4B06-A77D-CA8C04A6A1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74CB084-1D89-4D8E-AB86-269F4082B5E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E750BA6-2401-4A73-A978-9BB9832303F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1'!$B$141:$F$141</c:f>
              <c:numCache>
                <c:formatCode>0%</c:formatCode>
                <c:ptCount val="5"/>
                <c:pt idx="0">
                  <c:v>0.14022140221402213</c:v>
                </c:pt>
                <c:pt idx="1">
                  <c:v>0.14482758620689656</c:v>
                </c:pt>
                <c:pt idx="2">
                  <c:v>0.1962962962962963</c:v>
                </c:pt>
                <c:pt idx="3">
                  <c:v>0.15705128205128205</c:v>
                </c:pt>
                <c:pt idx="4">
                  <c:v>0.1524822695035461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1'!$B$163:$F$163</c15:f>
                <c15:dlblRangeCache>
                  <c:ptCount val="5"/>
                  <c:pt idx="0">
                    <c:v>14% (38)</c:v>
                  </c:pt>
                  <c:pt idx="1">
                    <c:v>14% (42)</c:v>
                  </c:pt>
                  <c:pt idx="2">
                    <c:v>20% (53)</c:v>
                  </c:pt>
                  <c:pt idx="3">
                    <c:v>16%
 (49)</c:v>
                  </c:pt>
                  <c:pt idx="4">
                    <c:v>15% 
(43)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25C3-45E0-9D9D-5316FD80FB04}"/>
            </c:ext>
          </c:extLst>
        </c:ser>
        <c:ser>
          <c:idx val="1"/>
          <c:order val="3"/>
          <c:tx>
            <c:strRef>
              <c:f>'Section 1'!$A$140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F17242B-379C-4DA4-8987-274A0F34967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82D75CD-ABEB-4D10-B483-5F3343B4162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5125383-59C2-417A-AD2C-2CEF2285C11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4E6ECCD-4D27-4881-8AF6-8AC9C9BC350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92C9783-5E42-412E-ABD5-0D3EADD0F1C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1'!$B$140:$F$140</c:f>
              <c:numCache>
                <c:formatCode>0%</c:formatCode>
                <c:ptCount val="5"/>
                <c:pt idx="0">
                  <c:v>4.4280442804428041E-2</c:v>
                </c:pt>
                <c:pt idx="1">
                  <c:v>9.6551724137931033E-2</c:v>
                </c:pt>
                <c:pt idx="2">
                  <c:v>0.11851851851851852</c:v>
                </c:pt>
                <c:pt idx="3">
                  <c:v>0.14102564102564102</c:v>
                </c:pt>
                <c:pt idx="4">
                  <c:v>0.13829787234042554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1'!$B$162:$F$162</c15:f>
                <c15:dlblRangeCache>
                  <c:ptCount val="5"/>
                  <c:pt idx="0">
                    <c:v>4% (12)</c:v>
                  </c:pt>
                  <c:pt idx="1">
                    <c:v>10% (28)</c:v>
                  </c:pt>
                  <c:pt idx="2">
                    <c:v>12% (32)</c:v>
                  </c:pt>
                  <c:pt idx="3">
                    <c:v>14% (44)</c:v>
                  </c:pt>
                  <c:pt idx="4">
                    <c:v>14% (39)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25C3-45E0-9D9D-5316FD80FB04}"/>
            </c:ext>
          </c:extLst>
        </c:ser>
        <c:ser>
          <c:idx val="0"/>
          <c:order val="4"/>
          <c:tx>
            <c:strRef>
              <c:f>'Section 1'!$A$139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43BAF0B-009C-48C5-9C94-418EEA94347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62B568-385E-4AA5-94CB-DDD0604F1F6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8991D02-8FA3-49B0-94BD-424B3068566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F9FBC0-D95C-41F8-A31A-3C3B65E25A0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0B4283-0C0E-4857-8DE4-276CB7A6D40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1'!$B$139:$F$139</c:f>
              <c:numCache>
                <c:formatCode>0%</c:formatCode>
                <c:ptCount val="5"/>
                <c:pt idx="0">
                  <c:v>0.22140221402214022</c:v>
                </c:pt>
                <c:pt idx="1">
                  <c:v>0.21379310344827587</c:v>
                </c:pt>
                <c:pt idx="2">
                  <c:v>0.18148148148148149</c:v>
                </c:pt>
                <c:pt idx="3">
                  <c:v>0.14423076923076922</c:v>
                </c:pt>
                <c:pt idx="4">
                  <c:v>0.13829787234042554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1'!$B$161:$F$161</c15:f>
                <c15:dlblRangeCache>
                  <c:ptCount val="5"/>
                  <c:pt idx="0">
                    <c:v>22% 
(60)</c:v>
                  </c:pt>
                  <c:pt idx="1">
                    <c:v>22% 
(62)</c:v>
                  </c:pt>
                  <c:pt idx="2">
                    <c:v>18% 
(49)</c:v>
                  </c:pt>
                  <c:pt idx="3">
                    <c:v>14% 
(45)</c:v>
                  </c:pt>
                  <c:pt idx="4">
                    <c:v>14% (39)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25C3-45E0-9D9D-5316FD80FB04}"/>
            </c:ext>
          </c:extLst>
        </c:ser>
        <c:ser>
          <c:idx val="5"/>
          <c:order val="5"/>
          <c:tx>
            <c:strRef>
              <c:f>'Section 1'!$A$138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FD9218B-477B-4AA3-870E-11F18787252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25C3-45E0-9D9D-5316FD80FB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172AD15-003D-454B-967E-579B888385E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25C3-45E0-9D9D-5316FD80FB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FE2AE78-C9E3-47D1-947C-CE049F17F35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25C3-45E0-9D9D-5316FD80FB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6B2D672-6AA4-4422-A3E7-5BC37E2826E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25C3-45E0-9D9D-5316FD80FB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9A70FA6-05DC-47E9-B697-BFE59E40F47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25C3-45E0-9D9D-5316FD80F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1'!$B$136:$F$137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1'!$B$138:$F$138</c:f>
              <c:numCache>
                <c:formatCode>0%</c:formatCode>
                <c:ptCount val="5"/>
                <c:pt idx="0">
                  <c:v>0.17712177121771217</c:v>
                </c:pt>
                <c:pt idx="1">
                  <c:v>0.18275862068965518</c:v>
                </c:pt>
                <c:pt idx="2">
                  <c:v>0.1037037037037037</c:v>
                </c:pt>
                <c:pt idx="3">
                  <c:v>0.15384615384615385</c:v>
                </c:pt>
                <c:pt idx="4">
                  <c:v>0.17730496453900713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1'!$B$160:$F$160</c15:f>
                <c15:dlblRangeCache>
                  <c:ptCount val="5"/>
                  <c:pt idx="0">
                    <c:v>18% 
(48)</c:v>
                  </c:pt>
                  <c:pt idx="1">
                    <c:v>18% 
(53)</c:v>
                  </c:pt>
                  <c:pt idx="2">
                    <c:v>10% 
(28)</c:v>
                  </c:pt>
                  <c:pt idx="3">
                    <c:v>15% (48)</c:v>
                  </c:pt>
                  <c:pt idx="4">
                    <c:v>18% (50)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25C3-45E0-9D9D-5316FD80F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400587720887733E-2"/>
          <c:y val="0.8904290609507145"/>
          <c:w val="0.9338201244945854"/>
          <c:h val="0.109570939049285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352884488529593E-2"/>
          <c:y val="2.9175415573053368E-2"/>
          <c:w val="0.53878719465153657"/>
          <c:h val="0.89919874599008476"/>
        </c:manualLayout>
      </c:layout>
      <c:doughnutChart>
        <c:varyColors val="1"/>
        <c:ser>
          <c:idx val="3"/>
          <c:order val="0"/>
          <c:tx>
            <c:strRef>
              <c:f>'Section 2'!$F$13:$F$14</c:f>
              <c:strCache>
                <c:ptCount val="2"/>
                <c:pt idx="0">
                  <c:v>2022</c:v>
                </c:pt>
                <c:pt idx="1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BE-44A0-80AF-B0CAED50992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BE-44A0-80AF-B0CAED50992B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BE-44A0-80AF-B0CAED50992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45284DDC-9B95-4154-B511-4B54769B142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ABE-44A0-80AF-B0CAED5099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CCABC95-C9E1-4267-A5D9-A79A2C7469F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ABE-44A0-80AF-B0CAED50992B}"/>
                </c:ext>
              </c:extLst>
            </c:dLbl>
            <c:dLbl>
              <c:idx val="2"/>
              <c:layout>
                <c:manualLayout>
                  <c:x val="5.5480174356276569E-3"/>
                  <c:y val="-2.7777777777777801E-2"/>
                </c:manualLayout>
              </c:layout>
              <c:tx>
                <c:rich>
                  <a:bodyPr/>
                  <a:lstStyle/>
                  <a:p>
                    <a:fld id="{7B968F19-2144-404C-8C5C-44AD485BB40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ABE-44A0-80AF-B0CAED5099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2'!$A$30:$A$32</c:f>
              <c:strCache>
                <c:ptCount val="3"/>
                <c:pt idx="0">
                  <c:v>Community Treatment Orders made - 59% (1002)</c:v>
                </c:pt>
                <c:pt idx="1">
                  <c:v>InpatientTreatment Orders made - 35% (584)</c:v>
                </c:pt>
                <c:pt idx="2">
                  <c:v>Orders revoked - 6% (106)</c:v>
                </c:pt>
              </c:strCache>
            </c:strRef>
          </c:cat>
          <c:val>
            <c:numRef>
              <c:f>'Section 2'!$F$15:$F$17</c:f>
              <c:numCache>
                <c:formatCode>#,##0</c:formatCode>
                <c:ptCount val="3"/>
                <c:pt idx="0">
                  <c:v>1002</c:v>
                </c:pt>
                <c:pt idx="1">
                  <c:v>584</c:v>
                </c:pt>
                <c:pt idx="2">
                  <c:v>106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2'!$F$30:$F$31,'Section 2'!$G$32)</c15:f>
                <c15:dlblRangeCache>
                  <c:ptCount val="3"/>
                  <c:pt idx="0">
                    <c:v>59% 
(1002)</c:v>
                  </c:pt>
                  <c:pt idx="1">
                    <c:v>35% 
(584)</c:v>
                  </c:pt>
                  <c:pt idx="2">
                    <c:v>6% 
(106)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8ABE-44A0-80AF-B0CAED509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624389608869137"/>
          <c:y val="0.75925014581510641"/>
          <c:w val="0.48375610391130863"/>
          <c:h val="0.23612933799941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2'!$A$15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6FB37E6-71AD-4466-9DB2-C2ABA69CE14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536-4B85-88B7-D4C6F9C6A8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6E7ED3F-3D98-4640-8330-399C04F94A1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536-4B85-88B7-D4C6F9C6A8B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C60FBA3-7AA7-4368-BD56-65BFAB5807A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4536-4B85-88B7-D4C6F9C6A8B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8847714-A5E2-4518-9704-BB6C4AD4307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4536-4B85-88B7-D4C6F9C6A8B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7D950DE-516D-4F35-BB76-BC87B6267DA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4536-4B85-88B7-D4C6F9C6A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2'!$B$15:$F$15</c:f>
              <c:numCache>
                <c:formatCode>#,##0</c:formatCode>
                <c:ptCount val="5"/>
                <c:pt idx="0">
                  <c:v>1069</c:v>
                </c:pt>
                <c:pt idx="1">
                  <c:v>1049</c:v>
                </c:pt>
                <c:pt idx="2">
                  <c:v>1072</c:v>
                </c:pt>
                <c:pt idx="3">
                  <c:v>1152</c:v>
                </c:pt>
                <c:pt idx="4">
                  <c:v>1002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2'!$B$30:$F$30</c15:f>
                <c15:dlblRangeCache>
                  <c:ptCount val="5"/>
                  <c:pt idx="0">
                    <c:v>61% 
(1069)</c:v>
                  </c:pt>
                  <c:pt idx="1">
                    <c:v>59% 
(1049)</c:v>
                  </c:pt>
                  <c:pt idx="2">
                    <c:v>64% 
(1072)</c:v>
                  </c:pt>
                  <c:pt idx="3">
                    <c:v>62% 
(1152)</c:v>
                  </c:pt>
                  <c:pt idx="4">
                    <c:v>59% 
(1002)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4536-4B85-88B7-D4C6F9C6A8B7}"/>
            </c:ext>
          </c:extLst>
        </c:ser>
        <c:ser>
          <c:idx val="1"/>
          <c:order val="1"/>
          <c:tx>
            <c:strRef>
              <c:f>'Section 2'!$A$16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D958ED1-9DA2-43E1-9024-203BB1CD993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4536-4B85-88B7-D4C6F9C6A8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2F027C3-4F34-45EB-92CB-CB2C1CA30B1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4536-4B85-88B7-D4C6F9C6A8B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1736DD4-7458-406A-91A7-E794D877A03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4536-4B85-88B7-D4C6F9C6A8B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15EEF74-79F2-4159-AD72-31FA36A2DA8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4536-4B85-88B7-D4C6F9C6A8B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66DFCCD-B211-4C4E-ACEE-4696C37BC6D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4536-4B85-88B7-D4C6F9C6A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2'!$B$16:$F$16</c:f>
              <c:numCache>
                <c:formatCode>#,##0</c:formatCode>
                <c:ptCount val="5"/>
                <c:pt idx="0">
                  <c:v>548</c:v>
                </c:pt>
                <c:pt idx="1">
                  <c:v>577</c:v>
                </c:pt>
                <c:pt idx="2">
                  <c:v>513</c:v>
                </c:pt>
                <c:pt idx="3">
                  <c:v>592</c:v>
                </c:pt>
                <c:pt idx="4">
                  <c:v>584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2'!$B$31:$F$31</c15:f>
                <c15:dlblRangeCache>
                  <c:ptCount val="5"/>
                  <c:pt idx="0">
                    <c:v>32% 
(548)</c:v>
                  </c:pt>
                  <c:pt idx="1">
                    <c:v>33% 
(577)</c:v>
                  </c:pt>
                  <c:pt idx="2">
                    <c:v>30% 
(513)</c:v>
                  </c:pt>
                  <c:pt idx="3">
                    <c:v>32% 
(592)</c:v>
                  </c:pt>
                  <c:pt idx="4">
                    <c:v>35% 
(584)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4536-4B85-88B7-D4C6F9C6A8B7}"/>
            </c:ext>
          </c:extLst>
        </c:ser>
        <c:ser>
          <c:idx val="2"/>
          <c:order val="2"/>
          <c:tx>
            <c:strRef>
              <c:f>'Section 2'!$A$17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6BBA377-8BEC-4406-9669-5144C12CC3D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4536-4B85-88B7-D4C6F9C6A8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1E6DE2C-6DCD-4A78-B7AE-0A8D92192E1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4536-4B85-88B7-D4C6F9C6A8B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7E91B71-6005-4139-B67C-137090EEE49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4536-4B85-88B7-D4C6F9C6A8B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3733AB2-8BBB-4AAD-A99A-5E69368BBFC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4536-4B85-88B7-D4C6F9C6A8B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318DE0C-3A07-4CB6-BE3C-03E2ED8BD69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4536-4B85-88B7-D4C6F9C6A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2'!$B$17:$F$17</c:f>
              <c:numCache>
                <c:formatCode>#,##0</c:formatCode>
                <c:ptCount val="5"/>
                <c:pt idx="0">
                  <c:v>118</c:v>
                </c:pt>
                <c:pt idx="1">
                  <c:v>144</c:v>
                </c:pt>
                <c:pt idx="2">
                  <c:v>105</c:v>
                </c:pt>
                <c:pt idx="3">
                  <c:v>114</c:v>
                </c:pt>
                <c:pt idx="4">
                  <c:v>106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2'!$B$32:$F$32</c15:f>
                <c15:dlblRangeCache>
                  <c:ptCount val="5"/>
                  <c:pt idx="0">
                    <c:v>7% (118)</c:v>
                  </c:pt>
                  <c:pt idx="1">
                    <c:v>8% (144)</c:v>
                  </c:pt>
                  <c:pt idx="2">
                    <c:v>6% (105)</c:v>
                  </c:pt>
                  <c:pt idx="3">
                    <c:v>6% (114)</c:v>
                  </c:pt>
                  <c:pt idx="4">
                    <c:v>6% (106)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4536-4B85-88B7-D4C6F9C6A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477154555108804E-2"/>
          <c:y val="0.92746609798775148"/>
          <c:w val="0.8505092590769408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2'!$F$74:$F$75</c:f>
              <c:strCache>
                <c:ptCount val="2"/>
                <c:pt idx="0">
                  <c:v>2022</c:v>
                </c:pt>
                <c:pt idx="1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B-4959-A894-856A4515C7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B-4959-A894-856A4515C7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B-4959-A894-856A4515C755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B-4959-A894-856A4515C755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12B-4959-A894-856A4515C755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12B-4959-A894-856A4515C755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703703703703703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50D8404-8277-434D-8F44-454E7C25C365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712B-4959-A894-856A4515C75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3B20F06-4AA0-4557-B51E-E5D4A1F1143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12B-4959-A894-856A4515C75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17A81E1-8522-46BC-A026-C139C8C5113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12B-4959-A894-856A4515C755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60E8A08D-9706-4CBA-A7D6-2585AF02EEBD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12B-4959-A894-856A4515C755}"/>
                </c:ext>
              </c:extLst>
            </c:dLbl>
            <c:dLbl>
              <c:idx val="4"/>
              <c:layout>
                <c:manualLayout>
                  <c:x val="-0.11373435743036801"/>
                  <c:y val="7.870370370370379E-2"/>
                </c:manualLayout>
              </c:layout>
              <c:tx>
                <c:rich>
                  <a:bodyPr/>
                  <a:lstStyle/>
                  <a:p>
                    <a:fld id="{472ADE9A-55E5-43E3-BB05-F8DC4218E25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712B-4959-A894-856A4515C755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0687586-782B-4309-BC7A-241645EAE572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712B-4959-A894-856A4515C7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2'!$A$98:$A$103</c:f>
              <c:strCache>
                <c:ptCount val="6"/>
                <c:pt idx="0">
                  <c:v>1-11 weeks - 6% (57)</c:v>
                </c:pt>
                <c:pt idx="1">
                  <c:v>12-13 weeks - 11% (114)</c:v>
                </c:pt>
                <c:pt idx="2">
                  <c:v>14-25 weeks - 6% (63)</c:v>
                </c:pt>
                <c:pt idx="3">
                  <c:v>26 weeks - 40% (401)</c:v>
                </c:pt>
                <c:pt idx="4">
                  <c:v>27-51 weeks - 2% (18)</c:v>
                </c:pt>
                <c:pt idx="5">
                  <c:v>52 weeks - 35% (349)</c:v>
                </c:pt>
              </c:strCache>
            </c:strRef>
          </c:cat>
          <c:val>
            <c:numRef>
              <c:f>'Section 2'!$F$76:$F$81</c:f>
              <c:numCache>
                <c:formatCode>General</c:formatCode>
                <c:ptCount val="6"/>
                <c:pt idx="0">
                  <c:v>57</c:v>
                </c:pt>
                <c:pt idx="1">
                  <c:v>114</c:v>
                </c:pt>
                <c:pt idx="2">
                  <c:v>63</c:v>
                </c:pt>
                <c:pt idx="3">
                  <c:v>401</c:v>
                </c:pt>
                <c:pt idx="4">
                  <c:v>18</c:v>
                </c:pt>
                <c:pt idx="5">
                  <c:v>349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2'!$H$98:$H$103</c15:f>
                <c15:dlblRangeCache>
                  <c:ptCount val="6"/>
                  <c:pt idx="0">
                    <c:v>6% 
(57)</c:v>
                  </c:pt>
                  <c:pt idx="1">
                    <c:v>11% 
(114)</c:v>
                  </c:pt>
                  <c:pt idx="2">
                    <c:v>6% 
(63)</c:v>
                  </c:pt>
                  <c:pt idx="3">
                    <c:v>40% 
(401)</c:v>
                  </c:pt>
                  <c:pt idx="4">
                    <c:v>2% (18)</c:v>
                  </c:pt>
                  <c:pt idx="5">
                    <c:v>35% 
(349)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712B-4959-A894-856A4515C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7465324891027"/>
          <c:y val="0.4259168124817731"/>
          <c:w val="0.27847945879308345"/>
          <c:h val="0.42594415281423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2'!$A$76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208A689-A822-480B-9BB3-5612BD4444C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437C64F-93FF-44CF-AB3A-70C81FA301B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0D72D46-72A8-4B35-87D1-121B99AD998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756CB34-74D1-41B8-A6D6-B5D724810E6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49BBE8A-8E66-4AC7-927C-6D1D0679700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2'!$B$76:$F$76</c:f>
              <c:numCache>
                <c:formatCode>General</c:formatCode>
                <c:ptCount val="5"/>
                <c:pt idx="0">
                  <c:v>52</c:v>
                </c:pt>
                <c:pt idx="1">
                  <c:v>40</c:v>
                </c:pt>
                <c:pt idx="2">
                  <c:v>54</c:v>
                </c:pt>
                <c:pt idx="3">
                  <c:v>52</c:v>
                </c:pt>
                <c:pt idx="4">
                  <c:v>57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2'!$B$98:$E$98,'Section 2'!$G$98)</c15:f>
                <c15:dlblRangeCache>
                  <c:ptCount val="5"/>
                  <c:pt idx="0">
                    <c:v>5% (52)</c:v>
                  </c:pt>
                  <c:pt idx="1">
                    <c:v>4% (40)</c:v>
                  </c:pt>
                  <c:pt idx="2">
                    <c:v>5% (54)</c:v>
                  </c:pt>
                  <c:pt idx="3">
                    <c:v>5% (52)</c:v>
                  </c:pt>
                  <c:pt idx="4">
                    <c:v>6% (57)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227E-45E4-9F0E-C950271CC122}"/>
            </c:ext>
          </c:extLst>
        </c:ser>
        <c:ser>
          <c:idx val="1"/>
          <c:order val="1"/>
          <c:tx>
            <c:strRef>
              <c:f>'Section 2'!$A$77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726F202-CB8F-48C8-AAC9-11CF02ABE7F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369290F-6755-4008-98AA-7B577EAB426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945F4F6-A485-4BC2-93F5-1BC00D687FB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AFAF3D9-6CB3-40D6-A28A-8CDC53DDD59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B26B0C4-645A-4C33-BD84-51A830E27A5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2'!$B$77:$F$77</c:f>
              <c:numCache>
                <c:formatCode>General</c:formatCode>
                <c:ptCount val="5"/>
                <c:pt idx="0">
                  <c:v>134</c:v>
                </c:pt>
                <c:pt idx="1">
                  <c:v>125</c:v>
                </c:pt>
                <c:pt idx="2">
                  <c:v>129</c:v>
                </c:pt>
                <c:pt idx="3">
                  <c:v>132</c:v>
                </c:pt>
                <c:pt idx="4">
                  <c:v>114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2'!$B$99:$F$99</c15:f>
                <c15:dlblRangeCache>
                  <c:ptCount val="5"/>
                  <c:pt idx="0">
                    <c:v>12% (134)</c:v>
                  </c:pt>
                  <c:pt idx="1">
                    <c:v>12% (125)</c:v>
                  </c:pt>
                  <c:pt idx="2">
                    <c:v>12% (129)</c:v>
                  </c:pt>
                  <c:pt idx="3">
                    <c:v>12% (132)</c:v>
                  </c:pt>
                  <c:pt idx="4">
                    <c:v>11% (114)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27E-45E4-9F0E-C950271CC122}"/>
            </c:ext>
          </c:extLst>
        </c:ser>
        <c:ser>
          <c:idx val="2"/>
          <c:order val="2"/>
          <c:tx>
            <c:strRef>
              <c:f>'Section 2'!$A$78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00869C1-87F2-4E97-B1A2-223661D2765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8F0A62D-251F-4F97-9D2B-7E3A4040A8D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BCDEF1E-E25D-44A4-85BC-CD1E5A27CED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8BF6E2F-FC19-4EE6-88E7-0C89C30FA53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C465CFA-6433-4015-ACB3-05C97899887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2'!$B$78:$F$78</c:f>
              <c:numCache>
                <c:formatCode>General</c:formatCode>
                <c:ptCount val="5"/>
                <c:pt idx="0">
                  <c:v>75</c:v>
                </c:pt>
                <c:pt idx="1">
                  <c:v>75</c:v>
                </c:pt>
                <c:pt idx="2">
                  <c:v>67</c:v>
                </c:pt>
                <c:pt idx="3">
                  <c:v>74</c:v>
                </c:pt>
                <c:pt idx="4">
                  <c:v>63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2'!$B$100:$F$100</c15:f>
                <c15:dlblRangeCache>
                  <c:ptCount val="5"/>
                  <c:pt idx="0">
                    <c:v>7% (75)</c:v>
                  </c:pt>
                  <c:pt idx="1">
                    <c:v>7% (75)</c:v>
                  </c:pt>
                  <c:pt idx="2">
                    <c:v>6% (67)</c:v>
                  </c:pt>
                  <c:pt idx="3">
                    <c:v>6% (74)</c:v>
                  </c:pt>
                  <c:pt idx="4">
                    <c:v>6% (63)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227E-45E4-9F0E-C950271CC122}"/>
            </c:ext>
          </c:extLst>
        </c:ser>
        <c:ser>
          <c:idx val="3"/>
          <c:order val="3"/>
          <c:tx>
            <c:strRef>
              <c:f>'Section 2'!$A$79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59EE61F-BA0E-4C29-AC38-DAAB117152D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4926561-35EE-43C8-A9CB-E52E51D9FF9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0F050EB-CD88-4217-B27D-2F1CB05BEF9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0026A3B-906B-4720-BFAF-19A642AF399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3EF443B-E3D2-4249-A2A7-A5092CE81D0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2'!$B$79:$F$79</c:f>
              <c:numCache>
                <c:formatCode>General</c:formatCode>
                <c:ptCount val="5"/>
                <c:pt idx="0">
                  <c:v>435</c:v>
                </c:pt>
                <c:pt idx="1">
                  <c:v>432</c:v>
                </c:pt>
                <c:pt idx="2">
                  <c:v>455</c:v>
                </c:pt>
                <c:pt idx="3">
                  <c:v>461</c:v>
                </c:pt>
                <c:pt idx="4">
                  <c:v>401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2'!$B$101:$F$101</c15:f>
                <c15:dlblRangeCache>
                  <c:ptCount val="5"/>
                  <c:pt idx="0">
                    <c:v>41% 
(435)</c:v>
                  </c:pt>
                  <c:pt idx="1">
                    <c:v>41% 
(432)</c:v>
                  </c:pt>
                  <c:pt idx="2">
                    <c:v>42% 
(455)</c:v>
                  </c:pt>
                  <c:pt idx="3">
                    <c:v>40% 
(461)</c:v>
                  </c:pt>
                  <c:pt idx="4">
                    <c:v>40% 
(401)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227E-45E4-9F0E-C950271CC122}"/>
            </c:ext>
          </c:extLst>
        </c:ser>
        <c:ser>
          <c:idx val="4"/>
          <c:order val="4"/>
          <c:tx>
            <c:strRef>
              <c:f>'Section 2'!$A$80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96AC3DD-AB02-4EFA-9C11-3DF6229FA56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7707F9F-28B1-40A9-83E1-7A19941DE37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40EAFF9-BE3A-49C5-B786-FFED3190320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09EEC90-86B6-458C-BC78-3FD933EEBD9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88BE419-72BB-4816-A548-935E0EA166B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2'!$B$80:$F$80</c:f>
              <c:numCache>
                <c:formatCode>General</c:formatCode>
                <c:ptCount val="5"/>
                <c:pt idx="0">
                  <c:v>25</c:v>
                </c:pt>
                <c:pt idx="1">
                  <c:v>22</c:v>
                </c:pt>
                <c:pt idx="2">
                  <c:v>19</c:v>
                </c:pt>
                <c:pt idx="3">
                  <c:v>27</c:v>
                </c:pt>
                <c:pt idx="4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2'!$B$102:$F$102</c15:f>
                <c15:dlblRangeCache>
                  <c:ptCount val="5"/>
                  <c:pt idx="0">
                    <c:v>2% (25)</c:v>
                  </c:pt>
                  <c:pt idx="1">
                    <c:v>2% (22)</c:v>
                  </c:pt>
                  <c:pt idx="2">
                    <c:v>2% (19)</c:v>
                  </c:pt>
                  <c:pt idx="3">
                    <c:v>2% (27)</c:v>
                  </c:pt>
                  <c:pt idx="4">
                    <c:v>2% (18)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227E-45E4-9F0E-C950271CC122}"/>
            </c:ext>
          </c:extLst>
        </c:ser>
        <c:ser>
          <c:idx val="5"/>
          <c:order val="5"/>
          <c:tx>
            <c:strRef>
              <c:f>'Section 2'!$A$81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49EC98E-CC00-43B8-B8D0-A752F1F1DF2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227E-45E4-9F0E-C950271CC12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B7D3D3-48FD-44E1-B788-1EB46E9053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227E-45E4-9F0E-C950271CC12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A71BFE9-49F6-49DE-AC76-B02E6184395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227E-45E4-9F0E-C950271CC12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A122EE4-B30C-4B75-AA75-790051D9328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227E-45E4-9F0E-C950271CC12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7CED90F-716B-40EE-B25E-18ADAF376D6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227E-45E4-9F0E-C950271CC1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Jan to Mar</c:v>
                  </c:pt>
                  <c:pt idx="1">
                    <c:v>Apr to Jun</c:v>
                  </c:pt>
                  <c:pt idx="2">
                    <c:v>Jul to Sep</c:v>
                  </c:pt>
                  <c:pt idx="3">
                    <c:v>Oct to Dec</c:v>
                  </c:pt>
                  <c:pt idx="4">
                    <c:v>Jan to Mar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</c:lvl>
              </c:multiLvlStrCache>
            </c:multiLvlStrRef>
          </c:cat>
          <c:val>
            <c:numRef>
              <c:f>'Section 2'!$B$81:$F$81</c:f>
              <c:numCache>
                <c:formatCode>General</c:formatCode>
                <c:ptCount val="5"/>
                <c:pt idx="0">
                  <c:v>348</c:v>
                </c:pt>
                <c:pt idx="1">
                  <c:v>355</c:v>
                </c:pt>
                <c:pt idx="2">
                  <c:v>348</c:v>
                </c:pt>
                <c:pt idx="3">
                  <c:v>406</c:v>
                </c:pt>
                <c:pt idx="4">
                  <c:v>349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2'!$B$103:$F$103</c15:f>
                <c15:dlblRangeCache>
                  <c:ptCount val="5"/>
                  <c:pt idx="0">
                    <c:v>33% 
(348)</c:v>
                  </c:pt>
                  <c:pt idx="1">
                    <c:v>34% 
(355)</c:v>
                  </c:pt>
                  <c:pt idx="2">
                    <c:v>33% 
(348)</c:v>
                  </c:pt>
                  <c:pt idx="3">
                    <c:v>35% 
(406)</c:v>
                  </c:pt>
                  <c:pt idx="4">
                    <c:v>35% 
(349)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227E-45E4-9F0E-C950271CC1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22292807759885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2'!$F$140:$F$141</c:f>
              <c:strCache>
                <c:ptCount val="2"/>
                <c:pt idx="0">
                  <c:v>2022</c:v>
                </c:pt>
                <c:pt idx="1">
                  <c:v>Jan to Mar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80-469B-883B-2B77E7E2931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80-469B-883B-2B77E7E2931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80-469B-883B-2B77E7E2931E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80-469B-883B-2B77E7E2931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826460E-8539-4888-B3B6-CE483EBBBF3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180-469B-883B-2B77E7E293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BA89A83-9964-4334-825E-AE288FD24FB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A180-469B-883B-2B77E7E2931E}"/>
                </c:ext>
              </c:extLst>
            </c:dLbl>
            <c:dLbl>
              <c:idx val="2"/>
              <c:layout>
                <c:manualLayout>
                  <c:x val="1.1096034871255314E-2"/>
                  <c:y val="-8.4875562720133283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8F30D987-EA87-4D4C-BFCD-36E45CA7FC48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A180-469B-883B-2B77E7E2931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9EA1C0C-37AF-4543-AE71-3DA1A9C4551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A180-469B-883B-2B77E7E293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2'!$A$159:$A$162</c:f>
              <c:strCache>
                <c:ptCount val="4"/>
                <c:pt idx="0">
                  <c:v>1-11 weeks - 10% (59)</c:v>
                </c:pt>
                <c:pt idx="1">
                  <c:v>12-13 weeks - 18% (103)</c:v>
                </c:pt>
                <c:pt idx="2">
                  <c:v>14-25 weeks - 6% (37)</c:v>
                </c:pt>
                <c:pt idx="3">
                  <c:v>26 weeks - 66% (385)</c:v>
                </c:pt>
              </c:strCache>
            </c:strRef>
          </c:cat>
          <c:val>
            <c:numRef>
              <c:f>'Section 2'!$F$142:$F$145</c:f>
              <c:numCache>
                <c:formatCode>General</c:formatCode>
                <c:ptCount val="4"/>
                <c:pt idx="0">
                  <c:v>59</c:v>
                </c:pt>
                <c:pt idx="1">
                  <c:v>103</c:v>
                </c:pt>
                <c:pt idx="2">
                  <c:v>37</c:v>
                </c:pt>
                <c:pt idx="3">
                  <c:v>385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2'!$H$159:$H$162</c15:f>
                <c15:dlblRangeCache>
                  <c:ptCount val="4"/>
                  <c:pt idx="0">
                    <c:v>10% 
(59)</c:v>
                  </c:pt>
                  <c:pt idx="1">
                    <c:v>18% 
(103)</c:v>
                  </c:pt>
                  <c:pt idx="2">
                    <c:v>6% 
(37)</c:v>
                  </c:pt>
                  <c:pt idx="3">
                    <c:v>66% 
(385)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A180-469B-883B-2B77E7E293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750104189146325"/>
          <c:y val="0.52314596092155152"/>
          <c:w val="0.26777003773525559"/>
          <c:h val="0.271607976086322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2,319</a:t>
          </a:r>
          <a:r>
            <a:rPr lang="en-AU" sz="700" baseline="0">
              <a:latin typeface="+mj-lt"/>
            </a:rPr>
            <a:t> </a:t>
          </a:r>
          <a:r>
            <a:rPr lang="en-AU" sz="700">
              <a:latin typeface="+mj-lt"/>
            </a:rPr>
            <a:t>                 Total:</a:t>
          </a:r>
          <a:r>
            <a:rPr lang="en-AU" sz="700" baseline="0">
              <a:latin typeface="+mj-lt"/>
            </a:rPr>
            <a:t> 2,395                   Total: 2,280                  Total: 2,486                  Total: 2,236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0.10441</cdr:y>
    </cdr:from>
    <cdr:to>
      <cdr:x>0.79611</cdr:x>
      <cdr:y>0.76533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7454" y="286408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136                      Total:</a:t>
          </a:r>
          <a:r>
            <a:rPr lang="en-AU" sz="700" baseline="0">
              <a:latin typeface="+mj-lt"/>
            </a:rPr>
            <a:t> 146                      Total: 129                      Total: 133                     Total: 114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26                                          </a:t>
          </a:r>
          <a:r>
            <a:rPr lang="en-AU" sz="800" baseline="0">
              <a:latin typeface="+mj-lt"/>
            </a:rPr>
            <a:t>Total: 1,881                                     Total: 142</a:t>
          </a:r>
          <a:endParaRPr lang="en-AU" sz="800">
            <a:latin typeface="+mj-lt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25                                            </a:t>
          </a:r>
          <a:r>
            <a:rPr lang="en-AU" sz="800" baseline="0">
              <a:latin typeface="+mj-lt"/>
            </a:rPr>
            <a:t>Total: 1,544                                   Total: 123</a:t>
          </a:r>
          <a:endParaRPr lang="en-AU" sz="800">
            <a:latin typeface="+mj-lt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636                                        </a:t>
          </a:r>
          <a:r>
            <a:rPr lang="en-AU" sz="800" baseline="0">
              <a:latin typeface="+mj-lt"/>
            </a:rPr>
            <a:t>Total: 1,054                                     Total: 2</a:t>
          </a:r>
          <a:endParaRPr lang="en-AU" sz="800">
            <a:latin typeface="+mj-lt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0                                            </a:t>
          </a:r>
          <a:r>
            <a:rPr lang="en-AU" sz="800" baseline="0">
              <a:latin typeface="+mj-lt"/>
            </a:rPr>
            <a:t>Total: 91                                           Total: 42</a:t>
          </a:r>
          <a:endParaRPr lang="en-AU" sz="800">
            <a:latin typeface="+mj-lt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0                                              </a:t>
          </a:r>
          <a:r>
            <a:rPr lang="en-AU" sz="800" baseline="0">
              <a:latin typeface="+mj-lt"/>
            </a:rPr>
            <a:t>Total: 80                                         Total: 42</a:t>
          </a:r>
          <a:endParaRPr lang="en-AU" sz="800">
            <a:latin typeface="+mj-lt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65                                            </a:t>
          </a:r>
          <a:r>
            <a:rPr lang="en-AU" sz="800" baseline="0">
              <a:latin typeface="+mj-lt"/>
            </a:rPr>
            <a:t>Total: 57                                          Total: 0</a:t>
          </a:r>
          <a:endParaRPr lang="en-AU" sz="800">
            <a:latin typeface="+mj-lt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330                      Total:</a:t>
          </a:r>
          <a:r>
            <a:rPr lang="en-AU" sz="700" baseline="0">
              <a:latin typeface="+mj-lt"/>
            </a:rPr>
            <a:t> 368                      Total: 355                      Total: 390                      Total: 343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0.79484</cdr:x>
      <cdr:y>0.10179</cdr:y>
    </cdr:from>
    <cdr:to>
      <cdr:x>0.79484</cdr:x>
      <cdr:y>0.76271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A17F4A79-2EEF-4DC9-80A1-915183E87CA5}"/>
            </a:ext>
          </a:extLst>
        </cdr:cNvPr>
        <cdr:cNvCxnSpPr/>
      </cdr:nvCxnSpPr>
      <cdr:spPr>
        <a:xfrm xmlns:a="http://schemas.openxmlformats.org/drawingml/2006/main">
          <a:off x="3639923" y="279231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271                      Total:</a:t>
          </a:r>
          <a:r>
            <a:rPr lang="en-AU" sz="700" baseline="0">
              <a:latin typeface="+mj-lt"/>
            </a:rPr>
            <a:t> 290                     Total: 270                      Total: 312                     Total: 282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0.79492</cdr:x>
      <cdr:y>0.09569</cdr:y>
    </cdr:from>
    <cdr:to>
      <cdr:x>0.79492</cdr:x>
      <cdr:y>0.73079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5455" y="262489"/>
          <a:ext cx="0" cy="1742219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0.97128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024" y="42876"/>
          <a:ext cx="3901454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1,735                  Total:</a:t>
          </a:r>
          <a:r>
            <a:rPr lang="en-AU" sz="700" baseline="0">
              <a:latin typeface="+mj-lt"/>
            </a:rPr>
            <a:t> 1,770                  Total: 1,690                   Total: 1,858                   Total: 1,692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0.1078</cdr:y>
    </cdr:from>
    <cdr:to>
      <cdr:x>0.79611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4352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1,069                  Total:</a:t>
          </a:r>
          <a:r>
            <a:rPr lang="en-AU" sz="700" baseline="0">
              <a:latin typeface="+mj-lt"/>
            </a:rPr>
            <a:t> 1,049                  Total: 1,072                   Total: 1,152                   Total: 1,002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0.79618</cdr:x>
      <cdr:y>0.10949</cdr:y>
    </cdr:from>
    <cdr:to>
      <cdr:x>0.79618</cdr:x>
      <cdr:y>0.77041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3406" y="30035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 548                     Total:</a:t>
          </a:r>
          <a:r>
            <a:rPr lang="en-AU" sz="700" baseline="0">
              <a:latin typeface="+mj-lt"/>
            </a:rPr>
            <a:t> 577                     Total: 513                      Total: 592                      Total: 584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0128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 Total: 162                     Total:</a:t>
          </a:r>
          <a:r>
            <a:rPr lang="en-AU" sz="700" baseline="0">
              <a:latin typeface="+mj-lt"/>
            </a:rPr>
            <a:t> 163                      Total: 149                      Total: 151                     Total: 122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0.79509</cdr:x>
      <cdr:y>0.1078</cdr:y>
    </cdr:from>
    <cdr:to>
      <cdr:x>0.79509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2331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136                      Total:</a:t>
          </a:r>
          <a:r>
            <a:rPr lang="en-AU" sz="700" baseline="0">
              <a:latin typeface="+mj-lt"/>
            </a:rPr>
            <a:t> 146                      Total: 129                      Total: 133                     Total: 114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179483B3A4E458E2DA955233B6DD4" ma:contentTypeVersion="17" ma:contentTypeDescription="Create a new document." ma:contentTypeScope="" ma:versionID="8e528e3f05c27ea4dd311135d7571b6c">
  <xsd:schema xmlns:xsd="http://www.w3.org/2001/XMLSchema" xmlns:xs="http://www.w3.org/2001/XMLSchema" xmlns:p="http://schemas.microsoft.com/office/2006/metadata/properties" xmlns:ns2="31b2e4f9-c376-4e2f-bd2e-796d1bcd5746" xmlns:ns3="7ee2ad8a-2b33-419f-875c-ac0e4cfc6b7f" targetNamespace="http://schemas.microsoft.com/office/2006/metadata/properties" ma:root="true" ma:fieldsID="319c7f71abaf6a8f3b322a8d91be63e9" ns2:_="" ns3:_="">
    <xsd:import namespace="31b2e4f9-c376-4e2f-bd2e-796d1bcd5746"/>
    <xsd:import namespace="7ee2ad8a-2b33-419f-875c-ac0e4cfc6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Comments" minOccurs="0"/>
                <xsd:element ref="ns2:Hasitbeenactioned" minOccurs="0"/>
                <xsd:element ref="ns2:_x0074_po9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2e4f9-c376-4e2f-bd2e-796d1bcd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tatus" ma:format="Dropdown" ma:internalName="Sign_x002d_off_x0020_status">
      <xsd:simpleType>
        <xsd:restriction base="dms:Choice">
          <xsd:enumeration value="Needs a lot of work"/>
          <xsd:enumeration value="Needs Minor changes"/>
          <xsd:enumeration value="Approv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Hasitbeenactioned" ma:index="22" nillable="true" ma:displayName="Has it been actioned " ma:format="Dropdown" ma:internalName="Hasitbeenactioned">
      <xsd:simpleType>
        <xsd:restriction base="dms:Choice">
          <xsd:enumeration value="Yes"/>
          <xsd:enumeration value="No"/>
          <xsd:enumeration value="Yes and no"/>
          <xsd:enumeration value="Pending"/>
        </xsd:restriction>
      </xsd:simpleType>
    </xsd:element>
    <xsd:element name="_x0074_po9" ma:index="23" nillable="true" ma:displayName="George comments" ma:internalName="_x0074_po9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2ad8a-2b33-419f-875c-ac0e4cfc6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itbeenactioned xmlns="31b2e4f9-c376-4e2f-bd2e-796d1bcd5746" xsi:nil="true"/>
    <_x0074_po9 xmlns="31b2e4f9-c376-4e2f-bd2e-796d1bcd5746" xsi:nil="true"/>
    <Comments xmlns="31b2e4f9-c376-4e2f-bd2e-796d1bcd5746" xsi:nil="true"/>
    <_Flow_SignoffStatus xmlns="31b2e4f9-c376-4e2f-bd2e-796d1bcd5746" xsi:nil="true"/>
  </documentManagement>
</p:properties>
</file>

<file path=customXml/itemProps1.xml><?xml version="1.0" encoding="utf-8"?>
<ds:datastoreItem xmlns:ds="http://schemas.openxmlformats.org/officeDocument/2006/customXml" ds:itemID="{5974326D-B639-4BBF-A235-EAF29BBFD9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F0FC7E-B640-4224-BF72-FD919597C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43E12-147B-4933-B6CB-A13A2C472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2e4f9-c376-4e2f-bd2e-796d1bcd5746"/>
    <ds:schemaRef ds:uri="7ee2ad8a-2b33-419f-875c-ac0e4cfc6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1B74F3-E783-4779-B894-042BADB996E9}">
  <ds:schemaRefs>
    <ds:schemaRef ds:uri="http://purl.org/dc/terms/"/>
    <ds:schemaRef ds:uri="31b2e4f9-c376-4e2f-bd2e-796d1bcd574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ee2ad8a-2b33-419f-875c-ac0e4cfc6b7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16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9058</CharactersWithSpaces>
  <SharedDoc>false</SharedDoc>
  <HLinks>
    <vt:vector size="192" baseType="variant">
      <vt:variant>
        <vt:i4>1048632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_Toc85702153</vt:lpwstr>
      </vt:variant>
      <vt:variant>
        <vt:i4>1114168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_Toc85702152</vt:lpwstr>
      </vt:variant>
      <vt:variant>
        <vt:i4>1179704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_Toc85702151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_Toc85702150</vt:lpwstr>
      </vt:variant>
      <vt:variant>
        <vt:i4>1703993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_Toc85702149</vt:lpwstr>
      </vt:variant>
      <vt:variant>
        <vt:i4>1769529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_Toc85702148</vt:lpwstr>
      </vt:variant>
      <vt:variant>
        <vt:i4>1310777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_Toc85702147</vt:lpwstr>
      </vt:variant>
      <vt:variant>
        <vt:i4>1376313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_Toc85702146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_Toc85702145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_Toc85702144</vt:lpwstr>
      </vt:variant>
      <vt:variant>
        <vt:i4>1048633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_Toc85702143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_Toc85702142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_Toc85702141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_Toc85702140</vt:lpwstr>
      </vt:variant>
      <vt:variant>
        <vt:i4>1703998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_Toc85702139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_Toc85702138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_Toc85702137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_Toc85702136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_Toc85702135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_Toc85702134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_Toc85702133</vt:lpwstr>
      </vt:variant>
      <vt:variant>
        <vt:i4>1114174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_Toc85702132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_Toc85702131</vt:lpwstr>
      </vt:variant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_Toc85702130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_Toc85702129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_Toc85702128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_Toc85702127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_Toc85702126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_Toc85702125</vt:lpwstr>
      </vt:variant>
      <vt:variant>
        <vt:i4>1507391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_Toc85702124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_Toc85702123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_Toc85702122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Araya</dc:creator>
  <cp:keywords/>
  <cp:lastModifiedBy>Salvador Araya</cp:lastModifiedBy>
  <cp:revision>10</cp:revision>
  <cp:lastPrinted>2022-01-09T22:30:00Z</cp:lastPrinted>
  <dcterms:created xsi:type="dcterms:W3CDTF">2022-01-09T22:34:00Z</dcterms:created>
  <dcterms:modified xsi:type="dcterms:W3CDTF">2022-04-12T20:51:00Z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0x01010026D179483B3A4E458E2DA955233B6DD4</vt:lpwstr>
  </property>
</Properties>
</file>