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E1EE9" w14:textId="77777777" w:rsidR="00DA18C0" w:rsidRDefault="00B365B3" w:rsidP="00B365B3">
      <w:pPr>
        <w:jc w:val="center"/>
        <w:rPr>
          <w:b/>
        </w:rPr>
      </w:pPr>
      <w:r w:rsidRPr="00B365B3">
        <w:rPr>
          <w:b/>
        </w:rPr>
        <w:t>MENTAL HEALTH TRIBUNAL</w:t>
      </w:r>
    </w:p>
    <w:p w14:paraId="7B449BF2" w14:textId="77777777" w:rsidR="00B365B3" w:rsidRDefault="00B365B3" w:rsidP="00B365B3">
      <w:pPr>
        <w:jc w:val="center"/>
        <w:rPr>
          <w:b/>
        </w:rPr>
      </w:pPr>
    </w:p>
    <w:p w14:paraId="121F81D0" w14:textId="77777777" w:rsidR="00B365B3" w:rsidRDefault="00B365B3" w:rsidP="00B365B3">
      <w:pPr>
        <w:jc w:val="center"/>
        <w:rPr>
          <w:b/>
        </w:rPr>
      </w:pPr>
      <w:r>
        <w:rPr>
          <w:b/>
        </w:rPr>
        <w:t xml:space="preserve">PRACTICE NOTE </w:t>
      </w:r>
      <w:r w:rsidR="00150FD0">
        <w:rPr>
          <w:b/>
        </w:rPr>
        <w:t>2</w:t>
      </w:r>
      <w:r>
        <w:rPr>
          <w:b/>
        </w:rPr>
        <w:t xml:space="preserve"> </w:t>
      </w:r>
    </w:p>
    <w:p w14:paraId="5DC3B571" w14:textId="77777777" w:rsidR="00A42272" w:rsidRDefault="00A42272" w:rsidP="00B365B3">
      <w:pPr>
        <w:jc w:val="center"/>
        <w:rPr>
          <w:b/>
        </w:rPr>
      </w:pPr>
    </w:p>
    <w:p w14:paraId="3814A8B0" w14:textId="77777777" w:rsidR="003C01FF" w:rsidRDefault="00A42272" w:rsidP="00B365B3">
      <w:pPr>
        <w:jc w:val="center"/>
        <w:rPr>
          <w:b/>
        </w:rPr>
      </w:pPr>
      <w:r>
        <w:rPr>
          <w:b/>
        </w:rPr>
        <w:t xml:space="preserve">APPLICATIONS FOR REVIEW OF A REFUSAL TO GRANT LEAVE OF ABSENCE TO A SECURITY PATIENT </w:t>
      </w:r>
    </w:p>
    <w:p w14:paraId="0B982C5A" w14:textId="77777777" w:rsidR="003C01FF" w:rsidRDefault="003C01FF" w:rsidP="00B365B3">
      <w:pPr>
        <w:jc w:val="center"/>
        <w:rPr>
          <w:b/>
        </w:rPr>
      </w:pPr>
    </w:p>
    <w:p w14:paraId="67EA25F3" w14:textId="77777777" w:rsidR="00B365B3" w:rsidRDefault="00B365B3" w:rsidP="00B365B3">
      <w:pPr>
        <w:rPr>
          <w:b/>
        </w:rPr>
      </w:pPr>
    </w:p>
    <w:p w14:paraId="1CBED065" w14:textId="77777777" w:rsidR="00B365B3" w:rsidRDefault="00346189" w:rsidP="00B365B3">
      <w:pPr>
        <w:rPr>
          <w:b/>
        </w:rPr>
      </w:pPr>
      <w:r>
        <w:rPr>
          <w:b/>
        </w:rPr>
        <w:t>I</w:t>
      </w:r>
      <w:r w:rsidR="00B365B3">
        <w:rPr>
          <w:b/>
        </w:rPr>
        <w:t xml:space="preserve">. </w:t>
      </w:r>
      <w:r w:rsidR="00A42272">
        <w:rPr>
          <w:b/>
        </w:rPr>
        <w:tab/>
      </w:r>
      <w:r w:rsidR="003D0786">
        <w:rPr>
          <w:b/>
        </w:rPr>
        <w:t>PRELIMINARY</w:t>
      </w:r>
    </w:p>
    <w:p w14:paraId="5F4D627E" w14:textId="77777777" w:rsidR="00B365B3" w:rsidRDefault="00B365B3" w:rsidP="00B365B3">
      <w:pPr>
        <w:rPr>
          <w:b/>
        </w:rPr>
      </w:pPr>
    </w:p>
    <w:p w14:paraId="36C877A1" w14:textId="77777777" w:rsidR="00B365B3" w:rsidRDefault="00B365B3" w:rsidP="00B365B3">
      <w:pPr>
        <w:rPr>
          <w:b/>
        </w:rPr>
      </w:pPr>
      <w:r>
        <w:rPr>
          <w:b/>
        </w:rPr>
        <w:t>Authority</w:t>
      </w:r>
    </w:p>
    <w:p w14:paraId="43A23EFE" w14:textId="77777777" w:rsidR="00B365B3" w:rsidRDefault="00B365B3" w:rsidP="00B365B3">
      <w:pPr>
        <w:rPr>
          <w:b/>
        </w:rPr>
      </w:pPr>
    </w:p>
    <w:p w14:paraId="42577881" w14:textId="77777777" w:rsidR="001670F0" w:rsidRDefault="00B365B3" w:rsidP="001670F0">
      <w:pPr>
        <w:pStyle w:val="Heading1"/>
      </w:pPr>
      <w:r w:rsidRPr="00B365B3">
        <w:t xml:space="preserve">This </w:t>
      </w:r>
      <w:r>
        <w:t xml:space="preserve">Practice Note </w:t>
      </w:r>
      <w:r w:rsidRPr="00B365B3">
        <w:t xml:space="preserve">has been </w:t>
      </w:r>
      <w:r>
        <w:t xml:space="preserve">issued </w:t>
      </w:r>
      <w:r w:rsidRPr="00B365B3">
        <w:t xml:space="preserve">by the Rules Committee of the Mental Health Tribunal in accordance with section 209(1) of the </w:t>
      </w:r>
      <w:r w:rsidRPr="00B365B3">
        <w:rPr>
          <w:i/>
        </w:rPr>
        <w:t>Mental Health Act 2014</w:t>
      </w:r>
      <w:r w:rsidRPr="00B365B3">
        <w:t>.</w:t>
      </w:r>
    </w:p>
    <w:p w14:paraId="30B6CBB9" w14:textId="77777777" w:rsidR="003D0786" w:rsidRPr="003C01FF" w:rsidRDefault="003D0786" w:rsidP="003D0786">
      <w:pPr>
        <w:pStyle w:val="Heading1"/>
        <w:numPr>
          <w:ilvl w:val="0"/>
          <w:numId w:val="0"/>
        </w:numPr>
        <w:rPr>
          <w:b/>
        </w:rPr>
      </w:pPr>
      <w:r>
        <w:rPr>
          <w:b/>
        </w:rPr>
        <w:t>Introduction and purpose</w:t>
      </w:r>
    </w:p>
    <w:p w14:paraId="6FB25065" w14:textId="77777777" w:rsidR="003D0786" w:rsidRDefault="003D0786" w:rsidP="003D0786">
      <w:pPr>
        <w:pStyle w:val="Heading1"/>
      </w:pPr>
      <w:r>
        <w:t>The Ment</w:t>
      </w:r>
      <w:r w:rsidR="00093111">
        <w:t xml:space="preserve">al Health Tribunal has decision </w:t>
      </w:r>
      <w:r>
        <w:t xml:space="preserve">making functions with respect to a range of </w:t>
      </w:r>
      <w:r w:rsidR="00E14E4A">
        <w:t>hearing types</w:t>
      </w:r>
      <w:r>
        <w:t xml:space="preserve"> under the Act.  This includes reviewing a decision of an authorised psychiatrist made under section 281 to refuse to grant a security patient a leave of absence.</w:t>
      </w:r>
    </w:p>
    <w:p w14:paraId="26C32AE1" w14:textId="77777777" w:rsidR="003D0786" w:rsidRDefault="003D0786" w:rsidP="003D0786">
      <w:pPr>
        <w:pStyle w:val="Heading1"/>
      </w:pPr>
      <w:r>
        <w:t>The Tribunal must hear and determine an application for review of this refusal as soon as practicable and must have regard, to the extent that it is reasonable in the circumstances, to the matters referred to in section 281(4).</w:t>
      </w:r>
    </w:p>
    <w:p w14:paraId="2850BAB4" w14:textId="77777777" w:rsidR="003D0786" w:rsidRDefault="003D0786" w:rsidP="003D0786">
      <w:pPr>
        <w:pStyle w:val="Heading1"/>
      </w:pPr>
      <w:r>
        <w:t>The Tribunal requires the authorised psychiatrist who made the decision to refuse to grant the security patient a leave of absence to give the Tribunal a report, in order to assist the Tribunal to hear and determine that application for review as soon as practicable and to consider the matters it is required to consider under the Act.</w:t>
      </w:r>
    </w:p>
    <w:p w14:paraId="3C175160" w14:textId="77777777" w:rsidR="003D0786" w:rsidRDefault="003D0786" w:rsidP="003D0786">
      <w:pPr>
        <w:pStyle w:val="Heading1"/>
      </w:pPr>
      <w:r>
        <w:t xml:space="preserve">To this end, the purpose of this Practice Note is to assist authorised psychiatrists to provide the report required to conduct the review under section 284.  </w:t>
      </w:r>
    </w:p>
    <w:p w14:paraId="65999C60" w14:textId="77777777" w:rsidR="00B365B3" w:rsidRDefault="001670F0" w:rsidP="00B365B3">
      <w:pPr>
        <w:rPr>
          <w:b/>
        </w:rPr>
      </w:pPr>
      <w:r>
        <w:rPr>
          <w:b/>
        </w:rPr>
        <w:t>Scope of a</w:t>
      </w:r>
      <w:r w:rsidR="00166BDD">
        <w:rPr>
          <w:b/>
        </w:rPr>
        <w:t>pplication</w:t>
      </w:r>
    </w:p>
    <w:p w14:paraId="5110FA2C" w14:textId="77777777" w:rsidR="00B365B3" w:rsidRDefault="00B365B3" w:rsidP="00B365B3">
      <w:pPr>
        <w:rPr>
          <w:b/>
        </w:rPr>
      </w:pPr>
    </w:p>
    <w:p w14:paraId="135A4806" w14:textId="77777777" w:rsidR="003D0786" w:rsidRDefault="00B365B3" w:rsidP="003D0786">
      <w:pPr>
        <w:pStyle w:val="Heading1"/>
      </w:pPr>
      <w:r w:rsidRPr="00385907">
        <w:t xml:space="preserve">This Practice Note applies </w:t>
      </w:r>
      <w:r w:rsidR="003C01FF" w:rsidRPr="00385907">
        <w:t xml:space="preserve">to an authorised psychiatrist whose </w:t>
      </w:r>
      <w:r w:rsidR="009F062D" w:rsidRPr="00385907">
        <w:t xml:space="preserve">decision </w:t>
      </w:r>
      <w:r w:rsidR="003C01FF" w:rsidRPr="00385907">
        <w:t xml:space="preserve">to refuse a security patient a leave of absence </w:t>
      </w:r>
      <w:r w:rsidR="000C1D74">
        <w:t xml:space="preserve">is subject to Tribunal review </w:t>
      </w:r>
      <w:r w:rsidR="003C01FF" w:rsidRPr="00385907">
        <w:t>under section 284(1).</w:t>
      </w:r>
      <w:r w:rsidR="003D0786" w:rsidRPr="003D0786">
        <w:t xml:space="preserve"> </w:t>
      </w:r>
    </w:p>
    <w:p w14:paraId="0989C016" w14:textId="77777777" w:rsidR="003D0786" w:rsidRDefault="003D0786" w:rsidP="003D0786">
      <w:pPr>
        <w:pStyle w:val="Heading1"/>
      </w:pPr>
      <w:r>
        <w:t xml:space="preserve">The guidance in this Practice Note </w:t>
      </w:r>
      <w:r w:rsidR="00134419">
        <w:t xml:space="preserve">does not exhaustively determine </w:t>
      </w:r>
      <w:r>
        <w:t>the matters which the authorised psychiatrist may provide to the Tribunal.  In each case, the Tribunal may require the authorised psychiatrist to provide further information and/or attend</w:t>
      </w:r>
      <w:r w:rsidR="004E1D32">
        <w:t xml:space="preserve"> the hearing of the application.</w:t>
      </w:r>
    </w:p>
    <w:p w14:paraId="049ABE6C" w14:textId="77777777" w:rsidR="003D0786" w:rsidRDefault="003D0786" w:rsidP="003D0786">
      <w:pPr>
        <w:pStyle w:val="Heading1"/>
      </w:pPr>
      <w:r>
        <w:t xml:space="preserve">This Practice Note identifies the type of application and the minimum information that is required in a report with respect to that application.  </w:t>
      </w:r>
    </w:p>
    <w:p w14:paraId="3F87F214" w14:textId="77777777" w:rsidR="003D0786" w:rsidRDefault="003D0786" w:rsidP="003D0786">
      <w:pPr>
        <w:pStyle w:val="Heading1"/>
      </w:pPr>
      <w:r>
        <w:t>Reports must be provided to the Tribunal as soon as is reasonably practicable or as otherwise directed by the Tribunal.</w:t>
      </w:r>
    </w:p>
    <w:p w14:paraId="5D5EAF9F" w14:textId="77777777" w:rsidR="003C01FF" w:rsidRDefault="003C01FF" w:rsidP="001670F0">
      <w:pPr>
        <w:keepNext/>
        <w:keepLines/>
        <w:rPr>
          <w:b/>
        </w:rPr>
      </w:pPr>
      <w:r>
        <w:rPr>
          <w:b/>
        </w:rPr>
        <w:lastRenderedPageBreak/>
        <w:t>Commencement date</w:t>
      </w:r>
    </w:p>
    <w:p w14:paraId="1484561C" w14:textId="77777777" w:rsidR="003C01FF" w:rsidRDefault="003C01FF" w:rsidP="001670F0">
      <w:pPr>
        <w:keepNext/>
        <w:keepLines/>
        <w:rPr>
          <w:b/>
        </w:rPr>
      </w:pPr>
    </w:p>
    <w:p w14:paraId="33E82080" w14:textId="77777777" w:rsidR="003C01FF" w:rsidRDefault="003C01FF" w:rsidP="001670F0">
      <w:pPr>
        <w:pStyle w:val="Heading1"/>
        <w:keepNext/>
        <w:keepLines/>
      </w:pPr>
      <w:r>
        <w:t>This Practice Note</w:t>
      </w:r>
      <w:r w:rsidRPr="00B365B3">
        <w:t xml:space="preserve"> </w:t>
      </w:r>
      <w:r w:rsidR="003317C6">
        <w:t>takes</w:t>
      </w:r>
      <w:r w:rsidRPr="00B365B3">
        <w:t xml:space="preserve"> effect on 1 July 2014</w:t>
      </w:r>
      <w:r>
        <w:t>.</w:t>
      </w:r>
    </w:p>
    <w:p w14:paraId="6B33AE68" w14:textId="5B9A4D91" w:rsidR="003C01FF" w:rsidRPr="003C01FF" w:rsidRDefault="003C01FF" w:rsidP="003C01FF">
      <w:pPr>
        <w:rPr>
          <w:b/>
        </w:rPr>
      </w:pPr>
      <w:r w:rsidRPr="003C01FF">
        <w:rPr>
          <w:b/>
        </w:rPr>
        <w:t>Definitions</w:t>
      </w:r>
    </w:p>
    <w:p w14:paraId="38B6B8CD" w14:textId="77777777" w:rsidR="003C01FF" w:rsidRDefault="003C01FF" w:rsidP="00B365B3">
      <w:pPr>
        <w:rPr>
          <w:highlight w:val="yellow"/>
        </w:rPr>
      </w:pPr>
    </w:p>
    <w:p w14:paraId="54DC7566" w14:textId="77777777" w:rsidR="00093111" w:rsidRPr="001670F0" w:rsidRDefault="00093111" w:rsidP="00093111">
      <w:pPr>
        <w:pStyle w:val="Heading1"/>
      </w:pPr>
      <w:r w:rsidRPr="001670F0">
        <w:t xml:space="preserve">Unless otherwise specified, all references </w:t>
      </w:r>
      <w:r w:rsidR="00134419">
        <w:t xml:space="preserve">to sections </w:t>
      </w:r>
      <w:r w:rsidRPr="001670F0">
        <w:t xml:space="preserve">in this </w:t>
      </w:r>
      <w:r>
        <w:t>Practice Note</w:t>
      </w:r>
      <w:r w:rsidRPr="001670F0">
        <w:t xml:space="preserve"> are to </w:t>
      </w:r>
      <w:r w:rsidR="00134419">
        <w:t xml:space="preserve">sections of the </w:t>
      </w:r>
      <w:r w:rsidRPr="001670F0">
        <w:rPr>
          <w:i/>
        </w:rPr>
        <w:t>Mental Health Act 2014</w:t>
      </w:r>
      <w:r w:rsidRPr="001670F0">
        <w:t>.</w:t>
      </w:r>
    </w:p>
    <w:p w14:paraId="2890BD99" w14:textId="77777777" w:rsidR="00093111" w:rsidRDefault="00093111" w:rsidP="00093111">
      <w:pPr>
        <w:pStyle w:val="Heading1"/>
      </w:pPr>
      <w:r w:rsidRPr="003C01FF">
        <w:t xml:space="preserve">Unless otherwise specified, terms in this Practice Note have the same meaning as in the </w:t>
      </w:r>
      <w:r>
        <w:t>Act</w:t>
      </w:r>
      <w:r w:rsidRPr="003C01FF">
        <w:t>.</w:t>
      </w:r>
    </w:p>
    <w:p w14:paraId="53C64D81" w14:textId="77777777" w:rsidR="00A42272" w:rsidRDefault="00A42272" w:rsidP="003C01FF">
      <w:pPr>
        <w:pStyle w:val="Heading1"/>
      </w:pPr>
      <w:r>
        <w:t>This Practice Note may be referred to as '</w:t>
      </w:r>
      <w:r w:rsidRPr="00A42272">
        <w:rPr>
          <w:i/>
        </w:rPr>
        <w:t>PN</w:t>
      </w:r>
      <w:r w:rsidR="00C44C02">
        <w:rPr>
          <w:i/>
        </w:rPr>
        <w:t xml:space="preserve"> 2</w:t>
      </w:r>
      <w:r w:rsidRPr="00A42272">
        <w:rPr>
          <w:i/>
        </w:rPr>
        <w:t>- Applications for review of a refusal to grant leave of absence to a security patient</w:t>
      </w:r>
      <w:r>
        <w:t>'.</w:t>
      </w:r>
    </w:p>
    <w:p w14:paraId="79982D2B" w14:textId="77777777" w:rsidR="003C01FF" w:rsidRPr="003C01FF" w:rsidRDefault="00346189" w:rsidP="003C01FF">
      <w:pPr>
        <w:rPr>
          <w:b/>
        </w:rPr>
      </w:pPr>
      <w:r>
        <w:rPr>
          <w:b/>
        </w:rPr>
        <w:t>II</w:t>
      </w:r>
      <w:r w:rsidR="003C01FF" w:rsidRPr="003C01FF">
        <w:rPr>
          <w:b/>
        </w:rPr>
        <w:t xml:space="preserve">. </w:t>
      </w:r>
      <w:r w:rsidR="00A42272">
        <w:rPr>
          <w:b/>
        </w:rPr>
        <w:tab/>
      </w:r>
      <w:r w:rsidR="00655710">
        <w:rPr>
          <w:b/>
        </w:rPr>
        <w:t>CONTENT OF REPORT</w:t>
      </w:r>
    </w:p>
    <w:p w14:paraId="5E09CC9F" w14:textId="77777777" w:rsidR="003C01FF" w:rsidRDefault="003C01FF" w:rsidP="003C01FF"/>
    <w:p w14:paraId="38FBCF4C" w14:textId="77777777" w:rsidR="00224F62" w:rsidRDefault="008A161E" w:rsidP="00347186">
      <w:pPr>
        <w:pStyle w:val="Heading1"/>
      </w:pPr>
      <w:r>
        <w:t>Where an application is made under section 284(1)</w:t>
      </w:r>
      <w:r w:rsidR="001670F0">
        <w:t xml:space="preserve"> a</w:t>
      </w:r>
      <w:r>
        <w:t>nd the authorised psychiatrist has been notified of that application, the authorised psychiatrist must provide a report to the Tribunal that contains the following</w:t>
      </w:r>
      <w:r w:rsidR="00224F62">
        <w:t xml:space="preserve"> information that clearly identifies</w:t>
      </w:r>
      <w:r>
        <w:t>:</w:t>
      </w:r>
    </w:p>
    <w:p w14:paraId="2F4C60CA" w14:textId="77777777" w:rsidR="00224F62" w:rsidRPr="00224F62" w:rsidRDefault="00224F62" w:rsidP="00C431A7">
      <w:pPr>
        <w:pStyle w:val="VGSOHdg2"/>
      </w:pPr>
      <w:r w:rsidRPr="00224F62">
        <w:t>Identifying details</w:t>
      </w:r>
    </w:p>
    <w:p w14:paraId="2029F87B" w14:textId="77777777" w:rsidR="00224F62" w:rsidRDefault="00347186" w:rsidP="00347186">
      <w:pPr>
        <w:pStyle w:val="Heading2"/>
      </w:pPr>
      <w:r>
        <w:t>W</w:t>
      </w:r>
      <w:r w:rsidR="00224F62">
        <w:t>ith respect to the security patient the subject of the decision not to grant a leave of absence under review, that patient's --</w:t>
      </w:r>
    </w:p>
    <w:p w14:paraId="052E4B06" w14:textId="77777777" w:rsidR="00224F62" w:rsidRDefault="00224F62" w:rsidP="00347186">
      <w:pPr>
        <w:pStyle w:val="Heading3"/>
      </w:pPr>
      <w:r>
        <w:t>name;</w:t>
      </w:r>
    </w:p>
    <w:p w14:paraId="5C00CB77" w14:textId="77777777" w:rsidR="00224F62" w:rsidRDefault="00224F62" w:rsidP="00347186">
      <w:pPr>
        <w:pStyle w:val="Heading3"/>
      </w:pPr>
      <w:r>
        <w:t>Unit Reference number;</w:t>
      </w:r>
    </w:p>
    <w:p w14:paraId="258A8D77" w14:textId="77777777" w:rsidR="00224F62" w:rsidRDefault="00224F62" w:rsidP="00347186">
      <w:pPr>
        <w:pStyle w:val="Heading3"/>
      </w:pPr>
      <w:r>
        <w:t>residential address and/or other address for service;</w:t>
      </w:r>
    </w:p>
    <w:p w14:paraId="4F61E406" w14:textId="77777777" w:rsidR="00224F62" w:rsidRDefault="00224F62" w:rsidP="00347186">
      <w:pPr>
        <w:pStyle w:val="Heading3"/>
      </w:pPr>
      <w:r>
        <w:t>date of birth;</w:t>
      </w:r>
    </w:p>
    <w:p w14:paraId="79759331" w14:textId="77777777" w:rsidR="00224F62" w:rsidRDefault="00224F62" w:rsidP="00347186">
      <w:pPr>
        <w:pStyle w:val="Heading3"/>
      </w:pPr>
      <w:r>
        <w:t xml:space="preserve">details of the relevant Order </w:t>
      </w:r>
      <w:r w:rsidR="00AE5896">
        <w:t>to</w:t>
      </w:r>
      <w:r>
        <w:t xml:space="preserve"> which the </w:t>
      </w:r>
      <w:r w:rsidR="00DE7963">
        <w:t>security patient</w:t>
      </w:r>
      <w:r>
        <w:t xml:space="preserve"> is subject;</w:t>
      </w:r>
    </w:p>
    <w:p w14:paraId="2E9CB6EA" w14:textId="77777777" w:rsidR="00224F62" w:rsidRDefault="00224F62" w:rsidP="00347186">
      <w:pPr>
        <w:pStyle w:val="Heading3"/>
      </w:pPr>
      <w:r>
        <w:t>the name</w:t>
      </w:r>
      <w:r w:rsidR="00AE5896">
        <w:t>s</w:t>
      </w:r>
      <w:r>
        <w:t xml:space="preserve"> of </w:t>
      </w:r>
      <w:proofErr w:type="gramStart"/>
      <w:r>
        <w:t>all of</w:t>
      </w:r>
      <w:proofErr w:type="gramEnd"/>
      <w:r>
        <w:t xml:space="preserve"> the</w:t>
      </w:r>
      <w:r w:rsidR="00DE7963">
        <w:t xml:space="preserve"> security</w:t>
      </w:r>
      <w:r>
        <w:t xml:space="preserve"> patient's:</w:t>
      </w:r>
    </w:p>
    <w:p w14:paraId="4D21E914" w14:textId="77777777" w:rsidR="00224F62" w:rsidRDefault="00224F62" w:rsidP="00347186">
      <w:pPr>
        <w:pStyle w:val="Heading4"/>
      </w:pPr>
      <w:r>
        <w:t>treating psychiatrist;</w:t>
      </w:r>
    </w:p>
    <w:p w14:paraId="28F77557" w14:textId="77777777" w:rsidR="00224F62" w:rsidRDefault="00224F62" w:rsidP="00347186">
      <w:pPr>
        <w:pStyle w:val="Heading4"/>
      </w:pPr>
      <w:r>
        <w:t>medical officer; and</w:t>
      </w:r>
    </w:p>
    <w:p w14:paraId="385D529D" w14:textId="77777777" w:rsidR="00224F62" w:rsidRDefault="00224F62" w:rsidP="00347186">
      <w:pPr>
        <w:pStyle w:val="Heading4"/>
      </w:pPr>
      <w:r>
        <w:t>ca</w:t>
      </w:r>
      <w:r w:rsidR="00281B98">
        <w:t>se</w:t>
      </w:r>
      <w:r w:rsidR="000920C1">
        <w:t xml:space="preserve"> manager (however described);</w:t>
      </w:r>
    </w:p>
    <w:p w14:paraId="6F3719DD" w14:textId="77777777" w:rsidR="00224F62" w:rsidRPr="00224F62" w:rsidRDefault="00224F62" w:rsidP="00C431A7">
      <w:pPr>
        <w:pStyle w:val="VGSOHdg2"/>
      </w:pPr>
      <w:r>
        <w:t>Patient's background details</w:t>
      </w:r>
    </w:p>
    <w:p w14:paraId="2FE82268" w14:textId="77777777" w:rsidR="00224F62" w:rsidRDefault="00347186" w:rsidP="00347186">
      <w:pPr>
        <w:pStyle w:val="Heading2"/>
      </w:pPr>
      <w:bookmarkStart w:id="0" w:name="_Ref386727398"/>
      <w:r>
        <w:t>W</w:t>
      </w:r>
      <w:r w:rsidR="00224F62">
        <w:t xml:space="preserve">hether the </w:t>
      </w:r>
      <w:r w:rsidR="00DE7963">
        <w:t xml:space="preserve">security </w:t>
      </w:r>
      <w:r w:rsidR="00224F62">
        <w:t xml:space="preserve">patient is being supported by </w:t>
      </w:r>
      <w:r>
        <w:t>any of the following:</w:t>
      </w:r>
      <w:bookmarkEnd w:id="0"/>
    </w:p>
    <w:p w14:paraId="777CB1A4" w14:textId="77777777" w:rsidR="00347186" w:rsidRDefault="00347186" w:rsidP="00347186">
      <w:pPr>
        <w:pStyle w:val="Heading3"/>
      </w:pPr>
      <w:r>
        <w:t>carer;</w:t>
      </w:r>
    </w:p>
    <w:p w14:paraId="05B7D3D2" w14:textId="77777777" w:rsidR="00347186" w:rsidRDefault="00347186" w:rsidP="00347186">
      <w:pPr>
        <w:pStyle w:val="Heading3"/>
      </w:pPr>
      <w:r>
        <w:t>family or friends;</w:t>
      </w:r>
    </w:p>
    <w:p w14:paraId="7845E0D9" w14:textId="77777777" w:rsidR="00347186" w:rsidRDefault="00347186" w:rsidP="00347186">
      <w:pPr>
        <w:pStyle w:val="Heading3"/>
      </w:pPr>
      <w:r>
        <w:t>guardian; or</w:t>
      </w:r>
    </w:p>
    <w:p w14:paraId="2BCFE290" w14:textId="433BE407" w:rsidR="00140F3C" w:rsidRDefault="000920C1" w:rsidP="00347186">
      <w:pPr>
        <w:pStyle w:val="Heading3"/>
      </w:pPr>
      <w:r>
        <w:t>nominated person;</w:t>
      </w:r>
    </w:p>
    <w:p w14:paraId="6133805B" w14:textId="4A6DFF6B" w:rsidR="00B34359" w:rsidRDefault="00B34359" w:rsidP="00B34359">
      <w:pPr>
        <w:pStyle w:val="Heading2"/>
      </w:pPr>
      <w:r>
        <w:lastRenderedPageBreak/>
        <w:t xml:space="preserve">If the person is being supported by any person referred to above in </w:t>
      </w:r>
      <w:r w:rsidR="001670F0">
        <w:fldChar w:fldCharType="begin"/>
      </w:r>
      <w:r w:rsidR="001670F0">
        <w:instrText xml:space="preserve"> REF _Ref386727398 \r \h </w:instrText>
      </w:r>
      <w:r w:rsidR="001670F0">
        <w:fldChar w:fldCharType="separate"/>
      </w:r>
      <w:r w:rsidR="003F032F">
        <w:t>14.2</w:t>
      </w:r>
      <w:r w:rsidR="001670F0">
        <w:fldChar w:fldCharType="end"/>
      </w:r>
      <w:r>
        <w:t>, with respect to each person, give details of the</w:t>
      </w:r>
      <w:r w:rsidR="00281B98">
        <w:t>ir:</w:t>
      </w:r>
      <w:r>
        <w:t xml:space="preserve"> </w:t>
      </w:r>
    </w:p>
    <w:p w14:paraId="0FD01F4B" w14:textId="77777777" w:rsidR="00B34359" w:rsidRDefault="00B34359" w:rsidP="00B34359">
      <w:pPr>
        <w:pStyle w:val="Heading3"/>
      </w:pPr>
      <w:r>
        <w:t>names;</w:t>
      </w:r>
      <w:r w:rsidR="00281B98">
        <w:t xml:space="preserve"> and</w:t>
      </w:r>
    </w:p>
    <w:p w14:paraId="3E4D39DE" w14:textId="77777777" w:rsidR="00B34359" w:rsidRDefault="00B34359" w:rsidP="00B34359">
      <w:pPr>
        <w:pStyle w:val="Heading3"/>
      </w:pPr>
      <w:r>
        <w:t>relations</w:t>
      </w:r>
      <w:r w:rsidR="000920C1">
        <w:t>hip to the person;</w:t>
      </w:r>
    </w:p>
    <w:p w14:paraId="33B1C746" w14:textId="77777777" w:rsidR="00347186" w:rsidRDefault="00347186" w:rsidP="00347186">
      <w:pPr>
        <w:pStyle w:val="Heading2"/>
      </w:pPr>
      <w:r>
        <w:t xml:space="preserve">Particulars of the </w:t>
      </w:r>
      <w:r w:rsidR="00DE7963">
        <w:t xml:space="preserve">security </w:t>
      </w:r>
      <w:r>
        <w:t>patient's current diagnosis;</w:t>
      </w:r>
    </w:p>
    <w:p w14:paraId="4636A929" w14:textId="77777777" w:rsidR="00347186" w:rsidRDefault="00347186" w:rsidP="00347186">
      <w:pPr>
        <w:pStyle w:val="Heading2"/>
      </w:pPr>
      <w:r>
        <w:t xml:space="preserve">Description of the </w:t>
      </w:r>
      <w:r w:rsidR="00DE7963">
        <w:t xml:space="preserve">security </w:t>
      </w:r>
      <w:r>
        <w:t>patient's current clinical presentation;</w:t>
      </w:r>
    </w:p>
    <w:p w14:paraId="3A0476D7" w14:textId="77777777" w:rsidR="00347186" w:rsidRDefault="00347186" w:rsidP="00347186">
      <w:pPr>
        <w:pStyle w:val="Heading2"/>
      </w:pPr>
      <w:r>
        <w:t xml:space="preserve">Particulars of the circumstances leading to the </w:t>
      </w:r>
      <w:r w:rsidR="00DE7963">
        <w:t xml:space="preserve">security </w:t>
      </w:r>
      <w:r>
        <w:t>patient's current admission (if applicable);</w:t>
      </w:r>
      <w:r w:rsidR="00281B98">
        <w:t xml:space="preserve"> and</w:t>
      </w:r>
    </w:p>
    <w:p w14:paraId="584FF3FD" w14:textId="77777777" w:rsidR="00347186" w:rsidRDefault="00347186" w:rsidP="00347186">
      <w:pPr>
        <w:pStyle w:val="Heading2"/>
      </w:pPr>
      <w:r>
        <w:t xml:space="preserve">Particulars of all current medications to which the </w:t>
      </w:r>
      <w:r w:rsidR="00DE7963">
        <w:t xml:space="preserve">security </w:t>
      </w:r>
      <w:r>
        <w:t>patient is subject (including</w:t>
      </w:r>
      <w:r w:rsidR="000920C1">
        <w:t xml:space="preserve"> both psychotropic and general);</w:t>
      </w:r>
    </w:p>
    <w:p w14:paraId="0E50219B" w14:textId="77777777" w:rsidR="00347186" w:rsidRPr="00347186" w:rsidRDefault="00347186" w:rsidP="00C431A7">
      <w:pPr>
        <w:pStyle w:val="VGSOHdg2"/>
      </w:pPr>
      <w:r w:rsidRPr="00347186">
        <w:t>Purpose of requested leave</w:t>
      </w:r>
    </w:p>
    <w:p w14:paraId="3325F1FB" w14:textId="77777777" w:rsidR="00347186" w:rsidRDefault="00347186" w:rsidP="00347186">
      <w:pPr>
        <w:pStyle w:val="Heading2"/>
      </w:pPr>
      <w:r>
        <w:t xml:space="preserve">The purpose of the </w:t>
      </w:r>
      <w:r w:rsidR="00DE7963">
        <w:t xml:space="preserve">security </w:t>
      </w:r>
      <w:r>
        <w:t>patient's proposed leave, including whether it is for the purpose of receiving treatment or medical treatment:</w:t>
      </w:r>
    </w:p>
    <w:p w14:paraId="51C0E646" w14:textId="77777777" w:rsidR="00347186" w:rsidRDefault="00347186" w:rsidP="00347186">
      <w:pPr>
        <w:pStyle w:val="Heading3"/>
      </w:pPr>
      <w:r>
        <w:t>if the purpose of the proposed leave is for treatment, particulars of:</w:t>
      </w:r>
    </w:p>
    <w:p w14:paraId="704EFF31" w14:textId="77777777" w:rsidR="00347186" w:rsidRDefault="001670F0" w:rsidP="00347186">
      <w:pPr>
        <w:pStyle w:val="Heading4"/>
      </w:pPr>
      <w:r>
        <w:t>the period of leave (up to seven</w:t>
      </w:r>
      <w:r w:rsidR="00347186">
        <w:t xml:space="preserve"> days) sought; and</w:t>
      </w:r>
    </w:p>
    <w:p w14:paraId="21A0ECFE" w14:textId="77777777" w:rsidR="00347186" w:rsidRDefault="00347186" w:rsidP="00347186">
      <w:pPr>
        <w:pStyle w:val="Heading4"/>
      </w:pPr>
      <w:r>
        <w:t>the treatm</w:t>
      </w:r>
      <w:r w:rsidR="000920C1">
        <w:t>ent or medical treatment sought;</w:t>
      </w:r>
    </w:p>
    <w:p w14:paraId="35B09F38" w14:textId="77777777" w:rsidR="00E93B52" w:rsidRDefault="00347186" w:rsidP="00E93B52">
      <w:pPr>
        <w:pStyle w:val="Heading3"/>
      </w:pPr>
      <w:r>
        <w:t>if the purpose of the proposed leave i</w:t>
      </w:r>
      <w:r w:rsidR="00E93B52">
        <w:t xml:space="preserve">s for </w:t>
      </w:r>
      <w:r w:rsidR="00263C99">
        <w:t>another purpose</w:t>
      </w:r>
      <w:r w:rsidR="00E93B52">
        <w:t>, particulars of:</w:t>
      </w:r>
    </w:p>
    <w:p w14:paraId="53D9041B" w14:textId="77777777" w:rsidR="00E93B52" w:rsidRDefault="00347186" w:rsidP="00E93B52">
      <w:pPr>
        <w:pStyle w:val="Heading4"/>
      </w:pPr>
      <w:r>
        <w:t xml:space="preserve">the period of leave (up to </w:t>
      </w:r>
      <w:r w:rsidR="00263C99">
        <w:t>24 hours</w:t>
      </w:r>
      <w:r>
        <w:t>) sought; and</w:t>
      </w:r>
    </w:p>
    <w:p w14:paraId="477F54B4" w14:textId="77777777" w:rsidR="00347186" w:rsidRDefault="00347186" w:rsidP="00E93B52">
      <w:pPr>
        <w:pStyle w:val="Heading4"/>
      </w:pPr>
      <w:r>
        <w:t xml:space="preserve">the </w:t>
      </w:r>
      <w:r w:rsidR="00263C99">
        <w:t>purpose of the leave sought</w:t>
      </w:r>
      <w:r w:rsidR="000920C1">
        <w:t>;</w:t>
      </w:r>
    </w:p>
    <w:p w14:paraId="7AE14F82" w14:textId="77777777" w:rsidR="00263C99" w:rsidRPr="00347186" w:rsidRDefault="00263C99" w:rsidP="00C431A7">
      <w:pPr>
        <w:pStyle w:val="VGSOHdg2"/>
      </w:pPr>
      <w:r>
        <w:t>Reasons for decision to not grant leave</w:t>
      </w:r>
    </w:p>
    <w:p w14:paraId="30B4316D" w14:textId="77777777" w:rsidR="00263C99" w:rsidRDefault="00263C99" w:rsidP="00263C99">
      <w:pPr>
        <w:pStyle w:val="Heading2"/>
      </w:pPr>
      <w:r>
        <w:t xml:space="preserve">Particulars of the reasons for refusing to grant leave, including: </w:t>
      </w:r>
    </w:p>
    <w:p w14:paraId="0BD8FE8A" w14:textId="77777777" w:rsidR="00347186" w:rsidRDefault="00263C99" w:rsidP="00263C99">
      <w:pPr>
        <w:pStyle w:val="Heading3"/>
      </w:pPr>
      <w:r>
        <w:t>any evidence available; and</w:t>
      </w:r>
    </w:p>
    <w:p w14:paraId="1EA9A2BE" w14:textId="77777777" w:rsidR="00263C99" w:rsidRDefault="00263C99" w:rsidP="00263C99">
      <w:pPr>
        <w:pStyle w:val="Heading3"/>
      </w:pPr>
      <w:r>
        <w:t>if leave was refused on the basis that the authorised psychiatrist was not satisfied on the evidence available that the health and safety of the patient or of another person will not be seriously endangered as a result, the rea</w:t>
      </w:r>
      <w:r w:rsidR="000920C1">
        <w:t>sons for not being so satisfied;</w:t>
      </w:r>
    </w:p>
    <w:p w14:paraId="6CD505BF" w14:textId="1AD1885B" w:rsidR="00C431A7" w:rsidRPr="00347186" w:rsidRDefault="00C431A7" w:rsidP="00C431A7">
      <w:pPr>
        <w:pStyle w:val="VGSOHdg2"/>
      </w:pPr>
      <w:bookmarkStart w:id="1" w:name="_GoBack"/>
      <w:bookmarkEnd w:id="1"/>
      <w:r>
        <w:t xml:space="preserve">Views and preferences </w:t>
      </w:r>
    </w:p>
    <w:p w14:paraId="434A6F77" w14:textId="77777777" w:rsidR="00C431A7" w:rsidRDefault="00C431A7" w:rsidP="00C431A7">
      <w:pPr>
        <w:pStyle w:val="Heading2"/>
      </w:pPr>
      <w:r>
        <w:t>Particulars of the views and preferences, and the reasons for those views and preferences, of the security patient, including:</w:t>
      </w:r>
    </w:p>
    <w:p w14:paraId="19A30478" w14:textId="77777777" w:rsidR="00C431A7" w:rsidRDefault="00C431A7" w:rsidP="00C431A7">
      <w:pPr>
        <w:pStyle w:val="Heading3"/>
      </w:pPr>
      <w:r>
        <w:t>the recovery outcomes that the security patient would like to achieve;</w:t>
      </w:r>
      <w:r w:rsidR="001670F0">
        <w:t xml:space="preserve"> and</w:t>
      </w:r>
    </w:p>
    <w:p w14:paraId="1DEF3A13" w14:textId="77777777" w:rsidR="00C431A7" w:rsidRDefault="00C431A7" w:rsidP="00C431A7">
      <w:pPr>
        <w:pStyle w:val="Heading3"/>
      </w:pPr>
      <w:r>
        <w:t>a copy of any advance statement of the security patient</w:t>
      </w:r>
      <w:r w:rsidR="000920C1">
        <w:t>;</w:t>
      </w:r>
    </w:p>
    <w:p w14:paraId="7D93B381" w14:textId="77777777" w:rsidR="00263C99" w:rsidRDefault="00C431A7" w:rsidP="00C431A7">
      <w:pPr>
        <w:pStyle w:val="Heading2"/>
      </w:pPr>
      <w:r>
        <w:lastRenderedPageBreak/>
        <w:t>Particulars of the views of the following persons</w:t>
      </w:r>
      <w:r w:rsidR="00AE5896">
        <w:t xml:space="preserve"> (if applicable)</w:t>
      </w:r>
      <w:r>
        <w:t>, with respect to the security patient:</w:t>
      </w:r>
    </w:p>
    <w:p w14:paraId="265A5C71" w14:textId="77777777" w:rsidR="00C431A7" w:rsidRDefault="00C431A7" w:rsidP="00C431A7">
      <w:pPr>
        <w:pStyle w:val="Heading3"/>
      </w:pPr>
      <w:r>
        <w:t>nominated person;</w:t>
      </w:r>
    </w:p>
    <w:p w14:paraId="73992933" w14:textId="77777777" w:rsidR="00C431A7" w:rsidRDefault="00C431A7" w:rsidP="00C431A7">
      <w:pPr>
        <w:pStyle w:val="Heading3"/>
      </w:pPr>
      <w:r>
        <w:t>guardian;</w:t>
      </w:r>
    </w:p>
    <w:p w14:paraId="55CE74AC" w14:textId="77777777" w:rsidR="00C431A7" w:rsidRDefault="00C431A7" w:rsidP="00C431A7">
      <w:pPr>
        <w:pStyle w:val="Heading3"/>
      </w:pPr>
      <w:r>
        <w:t>carer;</w:t>
      </w:r>
    </w:p>
    <w:p w14:paraId="6C5EE118" w14:textId="77777777" w:rsidR="00C431A7" w:rsidRDefault="00C431A7" w:rsidP="00C431A7">
      <w:pPr>
        <w:pStyle w:val="Heading3"/>
      </w:pPr>
      <w:r>
        <w:t>parent, if the security patient is under 16; and</w:t>
      </w:r>
    </w:p>
    <w:p w14:paraId="0EEE442B" w14:textId="77777777" w:rsidR="00C431A7" w:rsidRDefault="00C431A7" w:rsidP="00C431A7">
      <w:pPr>
        <w:pStyle w:val="Heading3"/>
      </w:pPr>
      <w:r>
        <w:t xml:space="preserve">if the security patient is the subject of a custody to the Secretary Order or a guardianship to the Secretary Order, the Secretary to the Department of </w:t>
      </w:r>
      <w:r w:rsidR="000920C1">
        <w:t>Human Services;</w:t>
      </w:r>
    </w:p>
    <w:p w14:paraId="65B9CF34" w14:textId="77777777" w:rsidR="00A42272" w:rsidRDefault="00A42272" w:rsidP="00DA18C0">
      <w:pPr>
        <w:rPr>
          <w:b/>
        </w:rPr>
      </w:pPr>
    </w:p>
    <w:p w14:paraId="244EF6D4" w14:textId="77777777" w:rsidR="00346189" w:rsidRPr="00B365B3" w:rsidRDefault="00346189" w:rsidP="00346189">
      <w:pPr>
        <w:jc w:val="center"/>
        <w:rPr>
          <w:b/>
        </w:rPr>
      </w:pPr>
      <w:r>
        <w:rPr>
          <w:b/>
        </w:rPr>
        <w:t>END OF PRACTICE NOTE</w:t>
      </w:r>
    </w:p>
    <w:sectPr w:rsidR="00346189" w:rsidRPr="00B365B3" w:rsidSect="00FB3341">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851" w:left="1418"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E3187" w14:textId="77777777" w:rsidR="00CB5BCB" w:rsidRDefault="00CB5BCB" w:rsidP="002A5921">
      <w:r>
        <w:separator/>
      </w:r>
    </w:p>
  </w:endnote>
  <w:endnote w:type="continuationSeparator" w:id="0">
    <w:p w14:paraId="17AE89CD" w14:textId="77777777" w:rsidR="00CB5BCB" w:rsidRDefault="00CB5BCB" w:rsidP="002A5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131B6" w14:textId="77777777" w:rsidR="00821E82" w:rsidRPr="00E14E4A" w:rsidRDefault="00821E82" w:rsidP="00E14E4A">
    <w:pPr>
      <w:pStyle w:val="Footer"/>
      <w:spacing w:before="0"/>
    </w:pPr>
  </w:p>
  <w:p w14:paraId="3FCCD86D" w14:textId="77777777" w:rsidR="00E14E4A" w:rsidRPr="00E14E4A" w:rsidRDefault="00E14E4A" w:rsidP="00E14E4A">
    <w:pPr>
      <w:pStyle w:val="Footer"/>
      <w:spacing w:before="0"/>
    </w:pPr>
    <w:r w:rsidRPr="00E14E4A">
      <w:t>1562295_3\C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92432" w14:textId="77777777" w:rsidR="00821E82" w:rsidRPr="00E14E4A" w:rsidRDefault="00821E82" w:rsidP="00E14E4A">
    <w:pPr>
      <w:pStyle w:val="Footer"/>
      <w:spacing w:before="0"/>
    </w:pPr>
  </w:p>
  <w:p w14:paraId="708E6CD3" w14:textId="77777777" w:rsidR="00E14E4A" w:rsidRPr="00E14E4A" w:rsidRDefault="00E14E4A" w:rsidP="00E14E4A">
    <w:pPr>
      <w:pStyle w:val="Footer"/>
      <w:spacing w:before="0"/>
    </w:pPr>
    <w:r w:rsidRPr="00E14E4A">
      <w:t>1562295_3\C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9A388" w14:textId="77777777" w:rsidR="00821E82" w:rsidRPr="00E14E4A" w:rsidRDefault="00821E82" w:rsidP="00E14E4A">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ED790" w14:textId="77777777" w:rsidR="00CB5BCB" w:rsidRDefault="00CB5BCB" w:rsidP="002A5921">
      <w:r>
        <w:separator/>
      </w:r>
    </w:p>
  </w:footnote>
  <w:footnote w:type="continuationSeparator" w:id="0">
    <w:p w14:paraId="69272324" w14:textId="77777777" w:rsidR="00CB5BCB" w:rsidRDefault="00CB5BCB" w:rsidP="002A5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E2F99" w14:textId="77777777" w:rsidR="00140F3C" w:rsidRDefault="00140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46F2F" w14:textId="77777777" w:rsidR="00821E82" w:rsidRDefault="00821E82">
    <w:pPr>
      <w:pStyle w:val="Header"/>
    </w:pPr>
    <w:r>
      <w:tab/>
      <w:t xml:space="preserve">- </w:t>
    </w:r>
    <w:r>
      <w:fldChar w:fldCharType="begin"/>
    </w:r>
    <w:r>
      <w:instrText xml:space="preserve"> page </w:instrText>
    </w:r>
    <w:r>
      <w:fldChar w:fldCharType="separate"/>
    </w:r>
    <w:r w:rsidR="00C44C02">
      <w:rPr>
        <w:noProof/>
      </w:rPr>
      <w:t>4</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52DCA" w14:textId="77777777" w:rsidR="00140F3C" w:rsidRDefault="00140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330EE9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6F090B"/>
    <w:multiLevelType w:val="multilevel"/>
    <w:tmpl w:val="0266659C"/>
    <w:styleLink w:val="VGSOStandardBullets"/>
    <w:lvl w:ilvl="0">
      <w:start w:val="1"/>
      <w:numFmt w:val="bullet"/>
      <w:pStyle w:val="Bullet1"/>
      <w:lvlText w:val=""/>
      <w:lvlJc w:val="left"/>
      <w:pPr>
        <w:ind w:left="851" w:hanging="851"/>
      </w:pPr>
      <w:rPr>
        <w:rFonts w:ascii="Symbol" w:hAnsi="Symbol" w:hint="default"/>
        <w:color w:val="auto"/>
      </w:rPr>
    </w:lvl>
    <w:lvl w:ilvl="1">
      <w:start w:val="1"/>
      <w:numFmt w:val="bullet"/>
      <w:pStyle w:val="Bullet2"/>
      <w:lvlText w:val=""/>
      <w:lvlJc w:val="left"/>
      <w:pPr>
        <w:ind w:left="1702" w:hanging="851"/>
      </w:pPr>
      <w:rPr>
        <w:rFonts w:ascii="Symbol" w:hAnsi="Symbol" w:hint="default"/>
        <w:color w:val="auto"/>
      </w:rPr>
    </w:lvl>
    <w:lvl w:ilvl="2">
      <w:start w:val="1"/>
      <w:numFmt w:val="bullet"/>
      <w:pStyle w:val="Bullet3"/>
      <w:lvlText w:val=""/>
      <w:lvlJc w:val="left"/>
      <w:pPr>
        <w:ind w:left="2553" w:hanging="851"/>
      </w:pPr>
      <w:rPr>
        <w:rFonts w:ascii="Symbol" w:hAnsi="Symbol" w:hint="default"/>
        <w:color w:val="auto"/>
      </w:rPr>
    </w:lvl>
    <w:lvl w:ilvl="3">
      <w:start w:val="1"/>
      <w:numFmt w:val="decimal"/>
      <w:lvlText w:val="(%4)"/>
      <w:lvlJc w:val="left"/>
      <w:pPr>
        <w:ind w:left="3404" w:hanging="851"/>
      </w:pPr>
      <w:rPr>
        <w:rFonts w:hint="default"/>
      </w:rPr>
    </w:lvl>
    <w:lvl w:ilvl="4">
      <w:start w:val="1"/>
      <w:numFmt w:val="lowerLetter"/>
      <w:lvlText w:val="(%5)"/>
      <w:lvlJc w:val="left"/>
      <w:pPr>
        <w:ind w:left="4255" w:hanging="851"/>
      </w:pPr>
      <w:rPr>
        <w:rFonts w:hint="default"/>
      </w:rPr>
    </w:lvl>
    <w:lvl w:ilvl="5">
      <w:start w:val="1"/>
      <w:numFmt w:val="lowerRoman"/>
      <w:lvlText w:val="(%6)"/>
      <w:lvlJc w:val="left"/>
      <w:pPr>
        <w:ind w:left="5106"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2" w15:restartNumberingAfterBreak="0">
    <w:nsid w:val="17317358"/>
    <w:multiLevelType w:val="multilevel"/>
    <w:tmpl w:val="267264DA"/>
    <w:numStyleLink w:val="ListBullets"/>
  </w:abstractNum>
  <w:abstractNum w:abstractNumId="3" w15:restartNumberingAfterBreak="0">
    <w:nsid w:val="1CFF240E"/>
    <w:multiLevelType w:val="multilevel"/>
    <w:tmpl w:val="267264DA"/>
    <w:styleLink w:val="ListBullets"/>
    <w:lvl w:ilvl="0">
      <w:start w:val="1"/>
      <w:numFmt w:val="bullet"/>
      <w:pStyle w:val="VGSOListBul"/>
      <w:lvlText w:val=""/>
      <w:lvlJc w:val="left"/>
      <w:pPr>
        <w:ind w:left="851" w:hanging="851"/>
      </w:pPr>
      <w:rPr>
        <w:rFonts w:ascii="Symbol" w:hAnsi="Symbol" w:hint="default"/>
        <w:color w:val="auto"/>
      </w:rPr>
    </w:lvl>
    <w:lvl w:ilvl="1">
      <w:start w:val="1"/>
      <w:numFmt w:val="bullet"/>
      <w:lvlText w:val=""/>
      <w:lvlJc w:val="left"/>
      <w:pPr>
        <w:ind w:left="1702" w:hanging="851"/>
      </w:pPr>
      <w:rPr>
        <w:rFonts w:ascii="Symbol" w:hAnsi="Symbol" w:hint="default"/>
        <w:color w:val="auto"/>
      </w:rPr>
    </w:lvl>
    <w:lvl w:ilvl="2">
      <w:start w:val="1"/>
      <w:numFmt w:val="bullet"/>
      <w:lvlText w:val=""/>
      <w:lvlJc w:val="left"/>
      <w:pPr>
        <w:ind w:left="2553" w:hanging="851"/>
      </w:pPr>
      <w:rPr>
        <w:rFonts w:ascii="Symbol" w:hAnsi="Symbol" w:hint="default"/>
        <w:color w:val="auto"/>
      </w:rPr>
    </w:lvl>
    <w:lvl w:ilvl="3">
      <w:start w:val="1"/>
      <w:numFmt w:val="bullet"/>
      <w:lvlText w:val=""/>
      <w:lvlJc w:val="left"/>
      <w:pPr>
        <w:ind w:left="3404" w:hanging="851"/>
      </w:pPr>
      <w:rPr>
        <w:rFonts w:ascii="Symbol" w:hAnsi="Symbol" w:hint="default"/>
        <w:color w:val="auto"/>
      </w:rPr>
    </w:lvl>
    <w:lvl w:ilvl="4">
      <w:start w:val="1"/>
      <w:numFmt w:val="bullet"/>
      <w:lvlText w:val=""/>
      <w:lvlJc w:val="left"/>
      <w:pPr>
        <w:ind w:left="4255" w:hanging="851"/>
      </w:pPr>
      <w:rPr>
        <w:rFonts w:ascii="Symbol" w:hAnsi="Symbol" w:hint="default"/>
        <w:color w:val="auto"/>
      </w:rPr>
    </w:lvl>
    <w:lvl w:ilvl="5">
      <w:start w:val="1"/>
      <w:numFmt w:val="bullet"/>
      <w:lvlText w:val=""/>
      <w:lvlJc w:val="left"/>
      <w:pPr>
        <w:ind w:left="5106" w:hanging="851"/>
      </w:pPr>
      <w:rPr>
        <w:rFonts w:ascii="Symbol" w:hAnsi="Symbol" w:hint="default"/>
        <w:color w:val="auto"/>
      </w:rPr>
    </w:lvl>
    <w:lvl w:ilvl="6">
      <w:start w:val="1"/>
      <w:numFmt w:val="bullet"/>
      <w:lvlText w:val=""/>
      <w:lvlJc w:val="left"/>
      <w:pPr>
        <w:ind w:left="5957" w:hanging="851"/>
      </w:pPr>
      <w:rPr>
        <w:rFonts w:ascii="Symbol" w:hAnsi="Symbol" w:hint="default"/>
        <w:color w:val="auto"/>
      </w:rPr>
    </w:lvl>
    <w:lvl w:ilvl="7">
      <w:start w:val="1"/>
      <w:numFmt w:val="bullet"/>
      <w:lvlText w:val=""/>
      <w:lvlJc w:val="left"/>
      <w:pPr>
        <w:ind w:left="6808" w:hanging="851"/>
      </w:pPr>
      <w:rPr>
        <w:rFonts w:ascii="Symbol" w:hAnsi="Symbol" w:hint="default"/>
        <w:color w:val="auto"/>
      </w:rPr>
    </w:lvl>
    <w:lvl w:ilvl="8">
      <w:start w:val="1"/>
      <w:numFmt w:val="bullet"/>
      <w:lvlText w:val=""/>
      <w:lvlJc w:val="left"/>
      <w:pPr>
        <w:ind w:left="7659" w:hanging="851"/>
      </w:pPr>
      <w:rPr>
        <w:rFonts w:ascii="Symbol" w:hAnsi="Symbol" w:hint="default"/>
        <w:color w:val="auto"/>
      </w:rPr>
    </w:lvl>
  </w:abstractNum>
  <w:abstractNum w:abstractNumId="4" w15:restartNumberingAfterBreak="0">
    <w:nsid w:val="1ED2179B"/>
    <w:multiLevelType w:val="multilevel"/>
    <w:tmpl w:val="267264DA"/>
    <w:numStyleLink w:val="ListBullets"/>
  </w:abstractNum>
  <w:abstractNum w:abstractNumId="5" w15:restartNumberingAfterBreak="0">
    <w:nsid w:val="28E80E6D"/>
    <w:multiLevelType w:val="multilevel"/>
    <w:tmpl w:val="9C4C81AE"/>
    <w:numStyleLink w:val="ListNumbering"/>
  </w:abstractNum>
  <w:abstractNum w:abstractNumId="6" w15:restartNumberingAfterBreak="0">
    <w:nsid w:val="3248378D"/>
    <w:multiLevelType w:val="multilevel"/>
    <w:tmpl w:val="9C4C81AE"/>
    <w:numStyleLink w:val="ListNumbering"/>
  </w:abstractNum>
  <w:abstractNum w:abstractNumId="7" w15:restartNumberingAfterBreak="0">
    <w:nsid w:val="336307B1"/>
    <w:multiLevelType w:val="multilevel"/>
    <w:tmpl w:val="9C4C81AE"/>
    <w:numStyleLink w:val="ListNumbering"/>
  </w:abstractNum>
  <w:abstractNum w:abstractNumId="8" w15:restartNumberingAfterBreak="0">
    <w:nsid w:val="344B719A"/>
    <w:multiLevelType w:val="multilevel"/>
    <w:tmpl w:val="EDCEBEC0"/>
    <w:styleLink w:val="EnclosureNumbering"/>
    <w:lvl w:ilvl="0">
      <w:start w:val="1"/>
      <w:numFmt w:val="decimal"/>
      <w:pStyle w:val="Enclosure"/>
      <w:lvlText w:val="%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upperLetter"/>
      <w:lvlText w:val="%8)"/>
      <w:lvlJc w:val="left"/>
      <w:pPr>
        <w:ind w:left="2880" w:hanging="360"/>
      </w:pPr>
      <w:rPr>
        <w:rFonts w:hint="default"/>
      </w:rPr>
    </w:lvl>
    <w:lvl w:ilvl="8">
      <w:start w:val="1"/>
      <w:numFmt w:val="upperRoman"/>
      <w:lvlText w:val="%9)"/>
      <w:lvlJc w:val="left"/>
      <w:pPr>
        <w:ind w:left="3240" w:hanging="360"/>
      </w:pPr>
      <w:rPr>
        <w:rFonts w:hint="default"/>
      </w:rPr>
    </w:lvl>
  </w:abstractNum>
  <w:abstractNum w:abstractNumId="9" w15:restartNumberingAfterBreak="0">
    <w:nsid w:val="34DB055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8832A3D"/>
    <w:multiLevelType w:val="multilevel"/>
    <w:tmpl w:val="EDCEBEC0"/>
    <w:numStyleLink w:val="EnclosureNumbering"/>
  </w:abstractNum>
  <w:abstractNum w:abstractNumId="11" w15:restartNumberingAfterBreak="0">
    <w:nsid w:val="3E840011"/>
    <w:multiLevelType w:val="multilevel"/>
    <w:tmpl w:val="267264DA"/>
    <w:numStyleLink w:val="ListBullets"/>
  </w:abstractNum>
  <w:abstractNum w:abstractNumId="12" w15:restartNumberingAfterBreak="0">
    <w:nsid w:val="52CD45F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D1F4AB9"/>
    <w:multiLevelType w:val="multilevel"/>
    <w:tmpl w:val="9C4C81AE"/>
    <w:styleLink w:val="ListNumbering"/>
    <w:lvl w:ilvl="0">
      <w:start w:val="1"/>
      <w:numFmt w:val="decimal"/>
      <w:pStyle w:val="VGSOListNum"/>
      <w:lvlText w:val="%1."/>
      <w:lvlJc w:val="left"/>
      <w:pPr>
        <w:ind w:left="851" w:hanging="851"/>
      </w:pPr>
      <w:rPr>
        <w:rFonts w:hint="default"/>
      </w:rPr>
    </w:lvl>
    <w:lvl w:ilvl="1">
      <w:start w:val="1"/>
      <w:numFmt w:val="lowerLetter"/>
      <w:lvlText w:val="(%2)"/>
      <w:lvlJc w:val="left"/>
      <w:pPr>
        <w:ind w:left="1702" w:hanging="851"/>
      </w:pPr>
      <w:rPr>
        <w:rFonts w:hint="default"/>
      </w:rPr>
    </w:lvl>
    <w:lvl w:ilvl="2">
      <w:start w:val="1"/>
      <w:numFmt w:val="lowerRoman"/>
      <w:lvlText w:val="(%3)"/>
      <w:lvlJc w:val="left"/>
      <w:pPr>
        <w:ind w:left="2553" w:hanging="851"/>
      </w:pPr>
      <w:rPr>
        <w:rFonts w:hint="default"/>
      </w:rPr>
    </w:lvl>
    <w:lvl w:ilvl="3">
      <w:start w:val="1"/>
      <w:numFmt w:val="upperLetter"/>
      <w:lvlText w:val="(%4)"/>
      <w:lvlJc w:val="left"/>
      <w:pPr>
        <w:ind w:left="3404" w:hanging="851"/>
      </w:pPr>
      <w:rPr>
        <w:rFonts w:hint="default"/>
      </w:rPr>
    </w:lvl>
    <w:lvl w:ilvl="4">
      <w:start w:val="1"/>
      <w:numFmt w:val="upperRoman"/>
      <w:lvlText w:val="(%5)"/>
      <w:lvlJc w:val="left"/>
      <w:pPr>
        <w:ind w:left="4255" w:hanging="851"/>
      </w:pPr>
      <w:rPr>
        <w:rFonts w:hint="default"/>
      </w:rPr>
    </w:lvl>
    <w:lvl w:ilvl="5">
      <w:start w:val="1"/>
      <w:numFmt w:val="lowerLetter"/>
      <w:lvlText w:val="%6)"/>
      <w:lvlJc w:val="left"/>
      <w:pPr>
        <w:ind w:left="5106" w:hanging="851"/>
      </w:pPr>
      <w:rPr>
        <w:rFonts w:hint="default"/>
      </w:rPr>
    </w:lvl>
    <w:lvl w:ilvl="6">
      <w:start w:val="1"/>
      <w:numFmt w:val="lowerRoman"/>
      <w:lvlText w:val="%7)"/>
      <w:lvlJc w:val="left"/>
      <w:pPr>
        <w:ind w:left="5957" w:hanging="851"/>
      </w:pPr>
      <w:rPr>
        <w:rFonts w:hint="default"/>
      </w:rPr>
    </w:lvl>
    <w:lvl w:ilvl="7">
      <w:start w:val="1"/>
      <w:numFmt w:val="upperLetter"/>
      <w:lvlText w:val="%8)"/>
      <w:lvlJc w:val="left"/>
      <w:pPr>
        <w:ind w:left="6808" w:hanging="851"/>
      </w:pPr>
      <w:rPr>
        <w:rFonts w:hint="default"/>
      </w:rPr>
    </w:lvl>
    <w:lvl w:ilvl="8">
      <w:start w:val="1"/>
      <w:numFmt w:val="upperRoman"/>
      <w:lvlText w:val="%9)"/>
      <w:lvlJc w:val="left"/>
      <w:pPr>
        <w:ind w:left="7659" w:hanging="851"/>
      </w:pPr>
      <w:rPr>
        <w:rFonts w:hint="default"/>
      </w:rPr>
    </w:lvl>
  </w:abstractNum>
  <w:abstractNum w:abstractNumId="14" w15:restartNumberingAfterBreak="0">
    <w:nsid w:val="69330F59"/>
    <w:multiLevelType w:val="hybridMultilevel"/>
    <w:tmpl w:val="DD06B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9F1A53"/>
    <w:multiLevelType w:val="multilevel"/>
    <w:tmpl w:val="51FC8EEC"/>
    <w:styleLink w:val="VGSOStandardHeadingNumber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1702" w:hanging="851"/>
      </w:pPr>
      <w:rPr>
        <w:rFonts w:hint="default"/>
      </w:rPr>
    </w:lvl>
    <w:lvl w:ilvl="2">
      <w:start w:val="1"/>
      <w:numFmt w:val="lowerLetter"/>
      <w:pStyle w:val="Heading3"/>
      <w:lvlText w:val="(%3)"/>
      <w:lvlJc w:val="left"/>
      <w:pPr>
        <w:ind w:left="2553" w:hanging="851"/>
      </w:pPr>
      <w:rPr>
        <w:rFonts w:hint="default"/>
      </w:rPr>
    </w:lvl>
    <w:lvl w:ilvl="3">
      <w:start w:val="1"/>
      <w:numFmt w:val="lowerRoman"/>
      <w:pStyle w:val="Heading4"/>
      <w:lvlText w:val="(%4)"/>
      <w:lvlJc w:val="left"/>
      <w:pPr>
        <w:ind w:left="3404" w:hanging="851"/>
      </w:pPr>
      <w:rPr>
        <w:rFonts w:hint="default"/>
      </w:rPr>
    </w:lvl>
    <w:lvl w:ilvl="4">
      <w:start w:val="1"/>
      <w:numFmt w:val="upperLetter"/>
      <w:pStyle w:val="Heading5"/>
      <w:lvlText w:val="(%5)"/>
      <w:lvlJc w:val="left"/>
      <w:pPr>
        <w:ind w:left="4255" w:hanging="851"/>
      </w:pPr>
      <w:rPr>
        <w:rFonts w:hint="default"/>
      </w:rPr>
    </w:lvl>
    <w:lvl w:ilvl="5">
      <w:start w:val="1"/>
      <w:numFmt w:val="upperRoman"/>
      <w:pStyle w:val="Heading6"/>
      <w:lvlText w:val="(%6)"/>
      <w:lvlJc w:val="left"/>
      <w:pPr>
        <w:ind w:left="5103" w:hanging="848"/>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6" w15:restartNumberingAfterBreak="0">
    <w:nsid w:val="6B31780C"/>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6C2E6EB3"/>
    <w:multiLevelType w:val="multilevel"/>
    <w:tmpl w:val="9C4C81AE"/>
    <w:numStyleLink w:val="ListNumbering"/>
  </w:abstractNum>
  <w:abstractNum w:abstractNumId="18" w15:restartNumberingAfterBreak="0">
    <w:nsid w:val="6FD76D54"/>
    <w:multiLevelType w:val="multilevel"/>
    <w:tmpl w:val="9C4C81AE"/>
    <w:numStyleLink w:val="ListNumbering"/>
  </w:abstractNum>
  <w:abstractNum w:abstractNumId="19" w15:restartNumberingAfterBreak="0">
    <w:nsid w:val="7B0A76A6"/>
    <w:multiLevelType w:val="multilevel"/>
    <w:tmpl w:val="51FC8EEC"/>
    <w:numStyleLink w:val="VGSOStandardHeadingNumbers"/>
  </w:abstractNum>
  <w:num w:numId="1">
    <w:abstractNumId w:val="16"/>
  </w:num>
  <w:num w:numId="2">
    <w:abstractNumId w:val="15"/>
  </w:num>
  <w:num w:numId="3">
    <w:abstractNumId w:val="9"/>
  </w:num>
  <w:num w:numId="4">
    <w:abstractNumId w:val="1"/>
  </w:num>
  <w:num w:numId="5">
    <w:abstractNumId w:val="8"/>
  </w:num>
  <w:num w:numId="6">
    <w:abstractNumId w:val="13"/>
  </w:num>
  <w:num w:numId="7">
    <w:abstractNumId w:val="18"/>
  </w:num>
  <w:num w:numId="8">
    <w:abstractNumId w:val="6"/>
  </w:num>
  <w:num w:numId="9">
    <w:abstractNumId w:val="7"/>
  </w:num>
  <w:num w:numId="10">
    <w:abstractNumId w:val="19"/>
  </w:num>
  <w:num w:numId="11">
    <w:abstractNumId w:val="17"/>
  </w:num>
  <w:num w:numId="12">
    <w:abstractNumId w:val="3"/>
  </w:num>
  <w:num w:numId="13">
    <w:abstractNumId w:val="4"/>
  </w:num>
  <w:num w:numId="14">
    <w:abstractNumId w:val="12"/>
  </w:num>
  <w:num w:numId="15">
    <w:abstractNumId w:val="0"/>
  </w:num>
  <w:num w:numId="16">
    <w:abstractNumId w:val="14"/>
  </w:num>
  <w:num w:numId="17">
    <w:abstractNumId w:val="2"/>
  </w:num>
  <w:num w:numId="18">
    <w:abstractNumId w:val="11"/>
  </w:num>
  <w:num w:numId="19">
    <w:abstractNumId w:val="5"/>
  </w:num>
  <w:num w:numId="20">
    <w:abstractNumId w:val="1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85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5152"/>
    <w:rsid w:val="0001536D"/>
    <w:rsid w:val="000557AA"/>
    <w:rsid w:val="000920C1"/>
    <w:rsid w:val="00093111"/>
    <w:rsid w:val="000C1D74"/>
    <w:rsid w:val="000D655F"/>
    <w:rsid w:val="00134419"/>
    <w:rsid w:val="00140F3C"/>
    <w:rsid w:val="00150FD0"/>
    <w:rsid w:val="00166BDD"/>
    <w:rsid w:val="001670F0"/>
    <w:rsid w:val="001E0342"/>
    <w:rsid w:val="00203AB0"/>
    <w:rsid w:val="00207ED6"/>
    <w:rsid w:val="00224F62"/>
    <w:rsid w:val="00263C99"/>
    <w:rsid w:val="00281B98"/>
    <w:rsid w:val="002A5921"/>
    <w:rsid w:val="002B7E11"/>
    <w:rsid w:val="003317C6"/>
    <w:rsid w:val="00346189"/>
    <w:rsid w:val="00347186"/>
    <w:rsid w:val="00356AC8"/>
    <w:rsid w:val="00385907"/>
    <w:rsid w:val="00386147"/>
    <w:rsid w:val="003919D1"/>
    <w:rsid w:val="003C01FF"/>
    <w:rsid w:val="003D0786"/>
    <w:rsid w:val="003F032F"/>
    <w:rsid w:val="00427BD5"/>
    <w:rsid w:val="004B7624"/>
    <w:rsid w:val="004E1D32"/>
    <w:rsid w:val="004E7651"/>
    <w:rsid w:val="00547DA6"/>
    <w:rsid w:val="0056150D"/>
    <w:rsid w:val="00583B03"/>
    <w:rsid w:val="006305FA"/>
    <w:rsid w:val="0064227A"/>
    <w:rsid w:val="0065257C"/>
    <w:rsid w:val="00655710"/>
    <w:rsid w:val="00682590"/>
    <w:rsid w:val="006A6E90"/>
    <w:rsid w:val="006E07A1"/>
    <w:rsid w:val="006E5D36"/>
    <w:rsid w:val="00767347"/>
    <w:rsid w:val="007712C7"/>
    <w:rsid w:val="00775152"/>
    <w:rsid w:val="00790E1D"/>
    <w:rsid w:val="00821E82"/>
    <w:rsid w:val="00845F02"/>
    <w:rsid w:val="0086005E"/>
    <w:rsid w:val="008A161E"/>
    <w:rsid w:val="008A1DE5"/>
    <w:rsid w:val="008F66F4"/>
    <w:rsid w:val="009C1833"/>
    <w:rsid w:val="009C73BD"/>
    <w:rsid w:val="009F062D"/>
    <w:rsid w:val="00A362B7"/>
    <w:rsid w:val="00A42272"/>
    <w:rsid w:val="00AB4019"/>
    <w:rsid w:val="00AC0576"/>
    <w:rsid w:val="00AC4C2D"/>
    <w:rsid w:val="00AE5896"/>
    <w:rsid w:val="00B34359"/>
    <w:rsid w:val="00B365B3"/>
    <w:rsid w:val="00B55EE0"/>
    <w:rsid w:val="00B768C4"/>
    <w:rsid w:val="00BA2C68"/>
    <w:rsid w:val="00C2527B"/>
    <w:rsid w:val="00C431A7"/>
    <w:rsid w:val="00C44C02"/>
    <w:rsid w:val="00C66E5C"/>
    <w:rsid w:val="00C87E31"/>
    <w:rsid w:val="00CB5BCB"/>
    <w:rsid w:val="00D4218E"/>
    <w:rsid w:val="00DA18C0"/>
    <w:rsid w:val="00DC48D0"/>
    <w:rsid w:val="00DE7963"/>
    <w:rsid w:val="00E14E4A"/>
    <w:rsid w:val="00E93B52"/>
    <w:rsid w:val="00E94D12"/>
    <w:rsid w:val="00F0069E"/>
    <w:rsid w:val="00F21310"/>
    <w:rsid w:val="00F75EC7"/>
    <w:rsid w:val="00FB33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6946B"/>
  <w15:docId w15:val="{4D739938-0A35-4007-96E8-3EE57335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inorBidi"/>
        <w:sz w:val="24"/>
        <w:szCs w:val="24"/>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C4C2D"/>
    <w:rPr>
      <w:rFonts w:ascii="Times New Roman" w:hAnsi="Times New Roman"/>
    </w:rPr>
  </w:style>
  <w:style w:type="paragraph" w:styleId="Heading1">
    <w:name w:val="heading 1"/>
    <w:basedOn w:val="Normal"/>
    <w:link w:val="Heading1Char"/>
    <w:uiPriority w:val="9"/>
    <w:qFormat/>
    <w:rsid w:val="00F0069E"/>
    <w:pPr>
      <w:numPr>
        <w:numId w:val="10"/>
      </w:numPr>
      <w:spacing w:after="240"/>
      <w:outlineLvl w:val="0"/>
    </w:pPr>
    <w:rPr>
      <w:rFonts w:eastAsiaTheme="majorEastAsia" w:cstheme="majorBidi"/>
      <w:bCs/>
      <w:kern w:val="24"/>
      <w:szCs w:val="28"/>
    </w:rPr>
  </w:style>
  <w:style w:type="paragraph" w:styleId="Heading2">
    <w:name w:val="heading 2"/>
    <w:basedOn w:val="Heading1"/>
    <w:link w:val="Heading2Char"/>
    <w:uiPriority w:val="9"/>
    <w:qFormat/>
    <w:rsid w:val="006305FA"/>
    <w:pPr>
      <w:numPr>
        <w:ilvl w:val="1"/>
      </w:numPr>
      <w:outlineLvl w:val="1"/>
    </w:pPr>
  </w:style>
  <w:style w:type="paragraph" w:styleId="Heading3">
    <w:name w:val="heading 3"/>
    <w:basedOn w:val="Heading2"/>
    <w:link w:val="Heading3Char"/>
    <w:uiPriority w:val="9"/>
    <w:qFormat/>
    <w:rsid w:val="006305FA"/>
    <w:pPr>
      <w:numPr>
        <w:ilvl w:val="2"/>
      </w:numPr>
      <w:outlineLvl w:val="2"/>
    </w:pPr>
  </w:style>
  <w:style w:type="paragraph" w:styleId="Heading4">
    <w:name w:val="heading 4"/>
    <w:basedOn w:val="Heading3"/>
    <w:link w:val="Heading4Char"/>
    <w:uiPriority w:val="9"/>
    <w:qFormat/>
    <w:rsid w:val="006305FA"/>
    <w:pPr>
      <w:numPr>
        <w:ilvl w:val="3"/>
      </w:numPr>
      <w:outlineLvl w:val="3"/>
    </w:pPr>
  </w:style>
  <w:style w:type="paragraph" w:styleId="Heading5">
    <w:name w:val="heading 5"/>
    <w:basedOn w:val="Heading4"/>
    <w:link w:val="Heading5Char"/>
    <w:uiPriority w:val="9"/>
    <w:qFormat/>
    <w:rsid w:val="006305FA"/>
    <w:pPr>
      <w:numPr>
        <w:ilvl w:val="4"/>
      </w:numPr>
      <w:outlineLvl w:val="4"/>
    </w:pPr>
  </w:style>
  <w:style w:type="paragraph" w:styleId="Heading6">
    <w:name w:val="heading 6"/>
    <w:basedOn w:val="Heading5"/>
    <w:link w:val="Heading6Char"/>
    <w:uiPriority w:val="9"/>
    <w:qFormat/>
    <w:rsid w:val="006305FA"/>
    <w:pPr>
      <w:numPr>
        <w:ilvl w:val="5"/>
      </w:numPr>
      <w:outlineLvl w:val="5"/>
    </w:pPr>
  </w:style>
  <w:style w:type="paragraph" w:styleId="Heading7">
    <w:name w:val="heading 7"/>
    <w:basedOn w:val="Normal"/>
    <w:next w:val="Normal"/>
    <w:link w:val="Heading7Char"/>
    <w:uiPriority w:val="9"/>
    <w:semiHidden/>
    <w:qFormat/>
    <w:rsid w:val="00FB334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FB334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FB334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69E"/>
    <w:rPr>
      <w:rFonts w:ascii="Times New Roman" w:eastAsiaTheme="majorEastAsia" w:hAnsi="Times New Roman" w:cstheme="majorBidi"/>
      <w:bCs/>
      <w:kern w:val="24"/>
      <w:szCs w:val="28"/>
    </w:rPr>
  </w:style>
  <w:style w:type="character" w:customStyle="1" w:styleId="Heading2Char">
    <w:name w:val="Heading 2 Char"/>
    <w:basedOn w:val="DefaultParagraphFont"/>
    <w:link w:val="Heading2"/>
    <w:uiPriority w:val="9"/>
    <w:rsid w:val="006305FA"/>
    <w:rPr>
      <w:rFonts w:ascii="Times New Roman" w:eastAsiaTheme="majorEastAsia" w:hAnsi="Times New Roman" w:cstheme="majorBidi"/>
      <w:bCs/>
      <w:kern w:val="24"/>
      <w:szCs w:val="28"/>
    </w:rPr>
  </w:style>
  <w:style w:type="character" w:customStyle="1" w:styleId="Heading3Char">
    <w:name w:val="Heading 3 Char"/>
    <w:basedOn w:val="DefaultParagraphFont"/>
    <w:link w:val="Heading3"/>
    <w:uiPriority w:val="9"/>
    <w:rsid w:val="006305FA"/>
    <w:rPr>
      <w:rFonts w:ascii="Times New Roman" w:eastAsiaTheme="majorEastAsia" w:hAnsi="Times New Roman" w:cstheme="majorBidi"/>
      <w:bCs/>
      <w:kern w:val="24"/>
      <w:szCs w:val="28"/>
    </w:rPr>
  </w:style>
  <w:style w:type="character" w:customStyle="1" w:styleId="Heading4Char">
    <w:name w:val="Heading 4 Char"/>
    <w:basedOn w:val="DefaultParagraphFont"/>
    <w:link w:val="Heading4"/>
    <w:uiPriority w:val="9"/>
    <w:rsid w:val="006305FA"/>
    <w:rPr>
      <w:rFonts w:ascii="Times New Roman" w:eastAsiaTheme="majorEastAsia" w:hAnsi="Times New Roman" w:cstheme="majorBidi"/>
      <w:bCs/>
      <w:kern w:val="24"/>
      <w:szCs w:val="28"/>
    </w:rPr>
  </w:style>
  <w:style w:type="character" w:customStyle="1" w:styleId="Heading5Char">
    <w:name w:val="Heading 5 Char"/>
    <w:basedOn w:val="DefaultParagraphFont"/>
    <w:link w:val="Heading5"/>
    <w:uiPriority w:val="9"/>
    <w:rsid w:val="006305FA"/>
    <w:rPr>
      <w:rFonts w:ascii="Times New Roman" w:eastAsiaTheme="majorEastAsia" w:hAnsi="Times New Roman" w:cstheme="majorBidi"/>
      <w:bCs/>
      <w:kern w:val="24"/>
      <w:szCs w:val="28"/>
    </w:rPr>
  </w:style>
  <w:style w:type="character" w:customStyle="1" w:styleId="Heading6Char">
    <w:name w:val="Heading 6 Char"/>
    <w:basedOn w:val="DefaultParagraphFont"/>
    <w:link w:val="Heading6"/>
    <w:uiPriority w:val="9"/>
    <w:rsid w:val="006305FA"/>
    <w:rPr>
      <w:rFonts w:ascii="Times New Roman" w:eastAsiaTheme="majorEastAsia" w:hAnsi="Times New Roman" w:cstheme="majorBidi"/>
      <w:bCs/>
      <w:kern w:val="24"/>
      <w:szCs w:val="28"/>
    </w:rPr>
  </w:style>
  <w:style w:type="character" w:customStyle="1" w:styleId="Heading7Char">
    <w:name w:val="Heading 7 Char"/>
    <w:basedOn w:val="DefaultParagraphFont"/>
    <w:link w:val="Heading7"/>
    <w:uiPriority w:val="9"/>
    <w:semiHidden/>
    <w:rsid w:val="00FB3341"/>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FB334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B3341"/>
    <w:rPr>
      <w:rFonts w:asciiTheme="majorHAnsi" w:eastAsiaTheme="majorEastAsia" w:hAnsiTheme="majorHAnsi" w:cstheme="majorBidi"/>
      <w:i/>
      <w:iCs/>
      <w:color w:val="404040" w:themeColor="text1" w:themeTint="BF"/>
      <w:sz w:val="20"/>
      <w:szCs w:val="20"/>
    </w:rPr>
  </w:style>
  <w:style w:type="numbering" w:customStyle="1" w:styleId="VGSOStandardHeadingNumbers">
    <w:name w:val="VGSO Standard Heading Numbers"/>
    <w:uiPriority w:val="99"/>
    <w:rsid w:val="006305FA"/>
    <w:pPr>
      <w:numPr>
        <w:numId w:val="2"/>
      </w:numPr>
    </w:pPr>
  </w:style>
  <w:style w:type="paragraph" w:styleId="Footer">
    <w:name w:val="footer"/>
    <w:basedOn w:val="Normal"/>
    <w:link w:val="FooterChar"/>
    <w:uiPriority w:val="99"/>
    <w:rsid w:val="00F0069E"/>
    <w:pPr>
      <w:tabs>
        <w:tab w:val="right" w:pos="9072"/>
      </w:tabs>
      <w:spacing w:before="240"/>
    </w:pPr>
    <w:rPr>
      <w:sz w:val="16"/>
    </w:rPr>
  </w:style>
  <w:style w:type="character" w:customStyle="1" w:styleId="FooterChar">
    <w:name w:val="Footer Char"/>
    <w:basedOn w:val="DefaultParagraphFont"/>
    <w:link w:val="Footer"/>
    <w:uiPriority w:val="99"/>
    <w:rsid w:val="00F0069E"/>
    <w:rPr>
      <w:rFonts w:ascii="Times New Roman" w:hAnsi="Times New Roman"/>
      <w:sz w:val="16"/>
    </w:rPr>
  </w:style>
  <w:style w:type="paragraph" w:styleId="Header">
    <w:name w:val="header"/>
    <w:basedOn w:val="Normal"/>
    <w:link w:val="HeaderChar"/>
    <w:uiPriority w:val="99"/>
    <w:rsid w:val="00F0069E"/>
    <w:pPr>
      <w:tabs>
        <w:tab w:val="center" w:pos="4536"/>
        <w:tab w:val="right" w:pos="9072"/>
      </w:tabs>
      <w:spacing w:after="360"/>
    </w:pPr>
  </w:style>
  <w:style w:type="character" w:customStyle="1" w:styleId="HeaderChar">
    <w:name w:val="Header Char"/>
    <w:basedOn w:val="DefaultParagraphFont"/>
    <w:link w:val="Header"/>
    <w:uiPriority w:val="99"/>
    <w:rsid w:val="00F0069E"/>
    <w:rPr>
      <w:rFonts w:ascii="Times New Roman" w:hAnsi="Times New Roman"/>
    </w:rPr>
  </w:style>
  <w:style w:type="paragraph" w:customStyle="1" w:styleId="Bullet1">
    <w:name w:val="Bullet 1"/>
    <w:basedOn w:val="Normal"/>
    <w:uiPriority w:val="11"/>
    <w:qFormat/>
    <w:rsid w:val="008A1DE5"/>
    <w:pPr>
      <w:numPr>
        <w:numId w:val="4"/>
      </w:numPr>
      <w:spacing w:after="240"/>
    </w:pPr>
  </w:style>
  <w:style w:type="character" w:styleId="FollowedHyperlink">
    <w:name w:val="FollowedHyperlink"/>
    <w:basedOn w:val="Hyperlink"/>
    <w:uiPriority w:val="99"/>
    <w:semiHidden/>
    <w:unhideWhenUsed/>
    <w:rsid w:val="00F0069E"/>
    <w:rPr>
      <w:rFonts w:ascii="Arial" w:hAnsi="Arial"/>
      <w:b/>
      <w:color w:val="333333"/>
      <w:sz w:val="19"/>
      <w:u w:val="none"/>
    </w:rPr>
  </w:style>
  <w:style w:type="character" w:styleId="Hyperlink">
    <w:name w:val="Hyperlink"/>
    <w:basedOn w:val="DefaultParagraphFont"/>
    <w:uiPriority w:val="99"/>
    <w:semiHidden/>
    <w:unhideWhenUsed/>
    <w:rsid w:val="00F0069E"/>
    <w:rPr>
      <w:color w:val="0000FF"/>
      <w:u w:val="single"/>
    </w:rPr>
  </w:style>
  <w:style w:type="paragraph" w:customStyle="1" w:styleId="Bullet2">
    <w:name w:val="Bullet 2"/>
    <w:basedOn w:val="Bullet1"/>
    <w:uiPriority w:val="11"/>
    <w:qFormat/>
    <w:rsid w:val="008A1DE5"/>
    <w:pPr>
      <w:numPr>
        <w:ilvl w:val="1"/>
      </w:numPr>
    </w:pPr>
  </w:style>
  <w:style w:type="paragraph" w:customStyle="1" w:styleId="Bullet3">
    <w:name w:val="Bullet 3"/>
    <w:basedOn w:val="Bullet2"/>
    <w:uiPriority w:val="11"/>
    <w:qFormat/>
    <w:rsid w:val="008A1DE5"/>
    <w:pPr>
      <w:numPr>
        <w:ilvl w:val="2"/>
      </w:numPr>
    </w:pPr>
  </w:style>
  <w:style w:type="numbering" w:customStyle="1" w:styleId="VGSOStandardBullets">
    <w:name w:val="VGSO Standard Bullets"/>
    <w:uiPriority w:val="99"/>
    <w:rsid w:val="008A1DE5"/>
    <w:pPr>
      <w:numPr>
        <w:numId w:val="4"/>
      </w:numPr>
    </w:pPr>
  </w:style>
  <w:style w:type="paragraph" w:customStyle="1" w:styleId="cc">
    <w:name w:val="cc"/>
    <w:basedOn w:val="Normal"/>
    <w:uiPriority w:val="2"/>
    <w:qFormat/>
    <w:rsid w:val="008A1DE5"/>
    <w:rPr>
      <w:i/>
      <w:sz w:val="20"/>
    </w:rPr>
  </w:style>
  <w:style w:type="paragraph" w:customStyle="1" w:styleId="Paragraph">
    <w:name w:val="Paragraph+"/>
    <w:basedOn w:val="Normal"/>
    <w:qFormat/>
    <w:rsid w:val="008A1DE5"/>
    <w:pPr>
      <w:spacing w:after="240"/>
    </w:pPr>
  </w:style>
  <w:style w:type="paragraph" w:customStyle="1" w:styleId="contdpara">
    <w:name w:val="cont'd para"/>
    <w:basedOn w:val="Paragraph"/>
    <w:uiPriority w:val="1"/>
    <w:qFormat/>
    <w:rsid w:val="008A1DE5"/>
    <w:pPr>
      <w:ind w:left="851"/>
    </w:pPr>
  </w:style>
  <w:style w:type="paragraph" w:customStyle="1" w:styleId="contdpara2">
    <w:name w:val="cont'd para 2"/>
    <w:basedOn w:val="contdpara"/>
    <w:uiPriority w:val="1"/>
    <w:qFormat/>
    <w:rsid w:val="008A1DE5"/>
    <w:pPr>
      <w:ind w:left="1701"/>
    </w:pPr>
  </w:style>
  <w:style w:type="paragraph" w:customStyle="1" w:styleId="contdpara3">
    <w:name w:val="cont'd para 3"/>
    <w:basedOn w:val="contdpara2"/>
    <w:uiPriority w:val="1"/>
    <w:qFormat/>
    <w:rsid w:val="008A1DE5"/>
    <w:pPr>
      <w:ind w:left="2552"/>
    </w:pPr>
  </w:style>
  <w:style w:type="paragraph" w:customStyle="1" w:styleId="contdpara4">
    <w:name w:val="cont'd para 4"/>
    <w:basedOn w:val="contdpara3"/>
    <w:uiPriority w:val="1"/>
    <w:qFormat/>
    <w:rsid w:val="008A1DE5"/>
    <w:pPr>
      <w:ind w:left="3402"/>
    </w:pPr>
  </w:style>
  <w:style w:type="paragraph" w:customStyle="1" w:styleId="contdpara5">
    <w:name w:val="cont'd para 5"/>
    <w:basedOn w:val="contdpara4"/>
    <w:uiPriority w:val="1"/>
    <w:qFormat/>
    <w:rsid w:val="008A1DE5"/>
    <w:pPr>
      <w:ind w:left="4253"/>
    </w:pPr>
  </w:style>
  <w:style w:type="paragraph" w:customStyle="1" w:styleId="contdpara6">
    <w:name w:val="cont'd para 6"/>
    <w:basedOn w:val="contdpara5"/>
    <w:uiPriority w:val="1"/>
    <w:qFormat/>
    <w:rsid w:val="008A1DE5"/>
    <w:pPr>
      <w:ind w:left="5103"/>
    </w:pPr>
  </w:style>
  <w:style w:type="paragraph" w:customStyle="1" w:styleId="Enclosure">
    <w:name w:val="Enclosure"/>
    <w:basedOn w:val="Normal"/>
    <w:uiPriority w:val="2"/>
    <w:qFormat/>
    <w:rsid w:val="00B768C4"/>
    <w:pPr>
      <w:numPr>
        <w:numId w:val="20"/>
      </w:numPr>
    </w:pPr>
    <w:rPr>
      <w:rFonts w:ascii="Arial" w:hAnsi="Arial"/>
      <w:i/>
      <w:sz w:val="20"/>
    </w:rPr>
  </w:style>
  <w:style w:type="numbering" w:customStyle="1" w:styleId="EnclosureNumbering">
    <w:name w:val="Enclosure Numbering"/>
    <w:uiPriority w:val="99"/>
    <w:rsid w:val="00B768C4"/>
    <w:pPr>
      <w:numPr>
        <w:numId w:val="5"/>
      </w:numPr>
    </w:pPr>
  </w:style>
  <w:style w:type="paragraph" w:customStyle="1" w:styleId="Quotation1">
    <w:name w:val="Quotation 1"/>
    <w:basedOn w:val="Normal"/>
    <w:uiPriority w:val="14"/>
    <w:qFormat/>
    <w:rsid w:val="000D655F"/>
    <w:pPr>
      <w:spacing w:after="240"/>
      <w:ind w:left="851" w:right="851"/>
    </w:pPr>
    <w:rPr>
      <w:sz w:val="22"/>
    </w:rPr>
  </w:style>
  <w:style w:type="paragraph" w:customStyle="1" w:styleId="Quotation2">
    <w:name w:val="Quotation 2"/>
    <w:basedOn w:val="Quotation1"/>
    <w:uiPriority w:val="14"/>
    <w:qFormat/>
    <w:rsid w:val="000D655F"/>
    <w:pPr>
      <w:ind w:left="1701"/>
    </w:pPr>
  </w:style>
  <w:style w:type="paragraph" w:customStyle="1" w:styleId="Quotation3">
    <w:name w:val="Quotation 3"/>
    <w:basedOn w:val="Quotation2"/>
    <w:uiPriority w:val="14"/>
    <w:qFormat/>
    <w:rsid w:val="000D655F"/>
    <w:pPr>
      <w:ind w:left="2552"/>
    </w:pPr>
  </w:style>
  <w:style w:type="paragraph" w:customStyle="1" w:styleId="VGSOHdg1">
    <w:name w:val="VGSO Hdg 1"/>
    <w:basedOn w:val="Paragraph"/>
    <w:next w:val="Paragraph"/>
    <w:uiPriority w:val="4"/>
    <w:qFormat/>
    <w:rsid w:val="0064227A"/>
    <w:pPr>
      <w:keepNext/>
      <w:keepLines/>
    </w:pPr>
    <w:rPr>
      <w:b/>
      <w:kern w:val="24"/>
    </w:rPr>
  </w:style>
  <w:style w:type="paragraph" w:styleId="PlainText">
    <w:name w:val="Plain Text"/>
    <w:basedOn w:val="Normal"/>
    <w:link w:val="PlainTextChar"/>
    <w:uiPriority w:val="99"/>
    <w:semiHidden/>
    <w:unhideWhenUsed/>
    <w:rsid w:val="000D655F"/>
    <w:rPr>
      <w:rFonts w:ascii="Courier New" w:hAnsi="Courier New" w:cs="Consolas"/>
      <w:sz w:val="20"/>
      <w:szCs w:val="21"/>
    </w:rPr>
  </w:style>
  <w:style w:type="character" w:customStyle="1" w:styleId="PlainTextChar">
    <w:name w:val="Plain Text Char"/>
    <w:basedOn w:val="DefaultParagraphFont"/>
    <w:link w:val="PlainText"/>
    <w:uiPriority w:val="99"/>
    <w:semiHidden/>
    <w:rsid w:val="000D655F"/>
    <w:rPr>
      <w:rFonts w:ascii="Courier New" w:hAnsi="Courier New" w:cs="Consolas"/>
      <w:sz w:val="20"/>
      <w:szCs w:val="21"/>
    </w:rPr>
  </w:style>
  <w:style w:type="paragraph" w:customStyle="1" w:styleId="VGSOHdg2">
    <w:name w:val="VGSO Hdg 2"/>
    <w:basedOn w:val="VGSOHdg1"/>
    <w:next w:val="Paragraph"/>
    <w:uiPriority w:val="4"/>
    <w:qFormat/>
    <w:rsid w:val="0064227A"/>
    <w:rPr>
      <w:i/>
    </w:rPr>
  </w:style>
  <w:style w:type="paragraph" w:customStyle="1" w:styleId="VGSOHdg3">
    <w:name w:val="VGSO Hdg 3"/>
    <w:basedOn w:val="VGSOHdg2"/>
    <w:next w:val="Paragraph"/>
    <w:uiPriority w:val="4"/>
    <w:qFormat/>
    <w:rsid w:val="0064227A"/>
    <w:rPr>
      <w:b w:val="0"/>
    </w:rPr>
  </w:style>
  <w:style w:type="numbering" w:customStyle="1" w:styleId="ListNumbering">
    <w:name w:val="List Numbering"/>
    <w:uiPriority w:val="99"/>
    <w:rsid w:val="00B768C4"/>
    <w:pPr>
      <w:numPr>
        <w:numId w:val="6"/>
      </w:numPr>
    </w:pPr>
  </w:style>
  <w:style w:type="paragraph" w:styleId="ListParagraph">
    <w:name w:val="List Paragraph"/>
    <w:basedOn w:val="Normal"/>
    <w:uiPriority w:val="34"/>
    <w:semiHidden/>
    <w:qFormat/>
    <w:rsid w:val="0064227A"/>
    <w:pPr>
      <w:ind w:left="720"/>
      <w:contextualSpacing/>
    </w:pPr>
  </w:style>
  <w:style w:type="numbering" w:customStyle="1" w:styleId="ListBullets">
    <w:name w:val="List Bullets"/>
    <w:uiPriority w:val="99"/>
    <w:rsid w:val="00B768C4"/>
    <w:pPr>
      <w:numPr>
        <w:numId w:val="12"/>
      </w:numPr>
    </w:pPr>
  </w:style>
  <w:style w:type="paragraph" w:customStyle="1" w:styleId="VGSOListBul">
    <w:name w:val="VGSO_ListBul"/>
    <w:basedOn w:val="Normal"/>
    <w:uiPriority w:val="12"/>
    <w:qFormat/>
    <w:rsid w:val="00B768C4"/>
    <w:pPr>
      <w:numPr>
        <w:numId w:val="18"/>
      </w:numPr>
    </w:pPr>
  </w:style>
  <w:style w:type="paragraph" w:customStyle="1" w:styleId="VGSOListNum">
    <w:name w:val="VGSO_ListNum"/>
    <w:basedOn w:val="Normal"/>
    <w:uiPriority w:val="12"/>
    <w:qFormat/>
    <w:rsid w:val="00B768C4"/>
    <w:pPr>
      <w:numPr>
        <w:numId w:val="19"/>
      </w:numPr>
    </w:pPr>
  </w:style>
  <w:style w:type="paragraph" w:customStyle="1" w:styleId="zdocID">
    <w:name w:val="z_docID"/>
    <w:basedOn w:val="Normal"/>
    <w:next w:val="Normal"/>
    <w:semiHidden/>
    <w:qFormat/>
    <w:rsid w:val="00B768C4"/>
    <w:rPr>
      <w:kern w:val="16"/>
      <w:sz w:val="16"/>
    </w:rPr>
  </w:style>
  <w:style w:type="paragraph" w:styleId="TOC1">
    <w:name w:val="toc 1"/>
    <w:basedOn w:val="Normal"/>
    <w:next w:val="Normal"/>
    <w:uiPriority w:val="99"/>
    <w:semiHidden/>
    <w:unhideWhenUsed/>
    <w:rsid w:val="00AC4C2D"/>
    <w:pPr>
      <w:tabs>
        <w:tab w:val="right" w:leader="dot" w:pos="9062"/>
      </w:tabs>
      <w:spacing w:before="240" w:after="120"/>
    </w:pPr>
    <w:rPr>
      <w:rFonts w:eastAsia="Times New Roman" w:cs="Times New Roman"/>
      <w:b/>
      <w:noProof/>
      <w:spacing w:val="10"/>
      <w:kern w:val="24"/>
      <w:sz w:val="20"/>
    </w:rPr>
  </w:style>
  <w:style w:type="paragraph" w:styleId="TOC2">
    <w:name w:val="toc 2"/>
    <w:basedOn w:val="Normal"/>
    <w:next w:val="Normal"/>
    <w:uiPriority w:val="99"/>
    <w:semiHidden/>
    <w:unhideWhenUsed/>
    <w:rsid w:val="00AC4C2D"/>
    <w:pPr>
      <w:tabs>
        <w:tab w:val="left" w:pos="1540"/>
        <w:tab w:val="right" w:leader="dot" w:pos="9062"/>
      </w:tabs>
      <w:spacing w:before="120" w:after="120"/>
      <w:ind w:left="851"/>
    </w:pPr>
    <w:rPr>
      <w:rFonts w:eastAsia="Times New Roman" w:cs="Times New Roman"/>
      <w:spacing w:val="10"/>
      <w:kern w:val="24"/>
      <w:sz w:val="20"/>
      <w:szCs w:val="22"/>
    </w:rPr>
  </w:style>
  <w:style w:type="paragraph" w:customStyle="1" w:styleId="TOCHeading">
    <w:name w:val="TOC_Heading"/>
    <w:uiPriority w:val="99"/>
    <w:rsid w:val="00AC4C2D"/>
    <w:pPr>
      <w:spacing w:after="240"/>
    </w:pPr>
    <w:rPr>
      <w:rFonts w:ascii="Times New Roman" w:eastAsia="Times New Roman" w:hAnsi="Times New Roman" w:cs="Times New Roman"/>
      <w:b/>
      <w:spacing w:val="14"/>
      <w:kern w:val="22"/>
      <w:sz w:val="28"/>
      <w:szCs w:val="28"/>
    </w:rPr>
  </w:style>
  <w:style w:type="character" w:styleId="PageNumber">
    <w:name w:val="page number"/>
    <w:basedOn w:val="DefaultParagraphFont"/>
    <w:uiPriority w:val="99"/>
    <w:semiHidden/>
    <w:unhideWhenUsed/>
    <w:rsid w:val="006A6E90"/>
  </w:style>
  <w:style w:type="paragraph" w:styleId="FootnoteText">
    <w:name w:val="footnote text"/>
    <w:basedOn w:val="Normal"/>
    <w:link w:val="FootnoteTextChar"/>
    <w:uiPriority w:val="99"/>
    <w:semiHidden/>
    <w:unhideWhenUsed/>
    <w:rsid w:val="006A6E90"/>
    <w:rPr>
      <w:sz w:val="20"/>
      <w:szCs w:val="20"/>
    </w:rPr>
  </w:style>
  <w:style w:type="character" w:customStyle="1" w:styleId="FootnoteTextChar">
    <w:name w:val="Footnote Text Char"/>
    <w:basedOn w:val="DefaultParagraphFont"/>
    <w:link w:val="FootnoteText"/>
    <w:uiPriority w:val="99"/>
    <w:semiHidden/>
    <w:rsid w:val="006A6E90"/>
    <w:rPr>
      <w:rFonts w:ascii="Times New Roman" w:hAnsi="Times New Roman"/>
      <w:sz w:val="20"/>
      <w:szCs w:val="20"/>
    </w:rPr>
  </w:style>
  <w:style w:type="character" w:styleId="FootnoteReference">
    <w:name w:val="footnote reference"/>
    <w:basedOn w:val="DefaultParagraphFont"/>
    <w:uiPriority w:val="99"/>
    <w:semiHidden/>
    <w:unhideWhenUsed/>
    <w:rsid w:val="006A6E90"/>
    <w:rPr>
      <w:vertAlign w:val="superscript"/>
    </w:rPr>
  </w:style>
  <w:style w:type="table" w:styleId="TableGrid">
    <w:name w:val="Table Grid"/>
    <w:basedOn w:val="TableNormal"/>
    <w:uiPriority w:val="59"/>
    <w:rsid w:val="00DA1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75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1E82"/>
    <w:rPr>
      <w:sz w:val="16"/>
      <w:szCs w:val="16"/>
    </w:rPr>
  </w:style>
  <w:style w:type="paragraph" w:styleId="CommentText">
    <w:name w:val="annotation text"/>
    <w:basedOn w:val="Normal"/>
    <w:link w:val="CommentTextChar"/>
    <w:uiPriority w:val="99"/>
    <w:semiHidden/>
    <w:unhideWhenUsed/>
    <w:rsid w:val="00821E82"/>
    <w:rPr>
      <w:sz w:val="20"/>
      <w:szCs w:val="20"/>
    </w:rPr>
  </w:style>
  <w:style w:type="character" w:customStyle="1" w:styleId="CommentTextChar">
    <w:name w:val="Comment Text Char"/>
    <w:basedOn w:val="DefaultParagraphFont"/>
    <w:link w:val="CommentText"/>
    <w:uiPriority w:val="99"/>
    <w:semiHidden/>
    <w:rsid w:val="00821E8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21E82"/>
    <w:rPr>
      <w:b/>
      <w:bCs/>
    </w:rPr>
  </w:style>
  <w:style w:type="character" w:customStyle="1" w:styleId="CommentSubjectChar">
    <w:name w:val="Comment Subject Char"/>
    <w:basedOn w:val="CommentTextChar"/>
    <w:link w:val="CommentSubject"/>
    <w:uiPriority w:val="99"/>
    <w:semiHidden/>
    <w:rsid w:val="00821E82"/>
    <w:rPr>
      <w:rFonts w:ascii="Times New Roman" w:hAnsi="Times New Roman"/>
      <w:b/>
      <w:bCs/>
      <w:sz w:val="20"/>
      <w:szCs w:val="20"/>
    </w:rPr>
  </w:style>
  <w:style w:type="paragraph" w:styleId="BalloonText">
    <w:name w:val="Balloon Text"/>
    <w:basedOn w:val="Normal"/>
    <w:link w:val="BalloonTextChar"/>
    <w:uiPriority w:val="99"/>
    <w:semiHidden/>
    <w:unhideWhenUsed/>
    <w:rsid w:val="00821E82"/>
    <w:rPr>
      <w:rFonts w:ascii="Tahoma" w:hAnsi="Tahoma" w:cs="Tahoma"/>
      <w:sz w:val="16"/>
      <w:szCs w:val="16"/>
    </w:rPr>
  </w:style>
  <w:style w:type="character" w:customStyle="1" w:styleId="BalloonTextChar">
    <w:name w:val="Balloon Text Char"/>
    <w:basedOn w:val="DefaultParagraphFont"/>
    <w:link w:val="BalloonText"/>
    <w:uiPriority w:val="99"/>
    <w:semiHidden/>
    <w:rsid w:val="00821E82"/>
    <w:rPr>
      <w:rFonts w:ascii="Tahoma" w:hAnsi="Tahoma" w:cs="Tahoma"/>
      <w:sz w:val="16"/>
      <w:szCs w:val="16"/>
    </w:rPr>
  </w:style>
  <w:style w:type="paragraph" w:styleId="Revision">
    <w:name w:val="Revision"/>
    <w:hidden/>
    <w:uiPriority w:val="99"/>
    <w:semiHidden/>
    <w:rsid w:val="00150FD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42E26-2A89-4427-ACE7-E995A4C4F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VGSO standard normal template</vt:lpstr>
    </vt:vector>
  </TitlesOfParts>
  <Company>Victorian Government Solicitor's Office</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VGSO standard normal template</dc:title>
  <dc:subject>Word 2010 template</dc:subject>
  <dc:creator>Victorian Government Solicitor's Office</dc:creator>
  <cp:keywords/>
  <dc:description/>
  <cp:lastModifiedBy>Evan McGregor</cp:lastModifiedBy>
  <cp:revision>6</cp:revision>
  <cp:lastPrinted>2020-05-18T00:47:00Z</cp:lastPrinted>
  <dcterms:created xsi:type="dcterms:W3CDTF">2014-06-03T01:47:00Z</dcterms:created>
  <dcterms:modified xsi:type="dcterms:W3CDTF">2020-05-18T00:48:00Z</dcterms:modified>
</cp:coreProperties>
</file>